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A1" w:rsidRPr="003305F4" w:rsidRDefault="000412A1" w:rsidP="000412A1">
      <w:pPr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412A1" w:rsidRPr="003305F4" w:rsidRDefault="000412A1" w:rsidP="000412A1">
      <w:pPr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к Плану мероприятий («доро</w:t>
      </w:r>
      <w:r w:rsidRPr="003305F4">
        <w:rPr>
          <w:rFonts w:ascii="Times New Roman" w:hAnsi="Times New Roman" w:cs="Times New Roman"/>
          <w:sz w:val="28"/>
          <w:szCs w:val="28"/>
        </w:rPr>
        <w:t>ж</w:t>
      </w:r>
      <w:r w:rsidRPr="003305F4">
        <w:rPr>
          <w:rFonts w:ascii="Times New Roman" w:hAnsi="Times New Roman" w:cs="Times New Roman"/>
          <w:sz w:val="28"/>
          <w:szCs w:val="28"/>
        </w:rPr>
        <w:t>ной карте») по содействию ра</w:t>
      </w:r>
      <w:r w:rsidRPr="003305F4">
        <w:rPr>
          <w:rFonts w:ascii="Times New Roman" w:hAnsi="Times New Roman" w:cs="Times New Roman"/>
          <w:sz w:val="28"/>
          <w:szCs w:val="28"/>
        </w:rPr>
        <w:t>з</w:t>
      </w:r>
      <w:r w:rsidRPr="003305F4">
        <w:rPr>
          <w:rFonts w:ascii="Times New Roman" w:hAnsi="Times New Roman" w:cs="Times New Roman"/>
          <w:sz w:val="28"/>
          <w:szCs w:val="28"/>
        </w:rPr>
        <w:t>витию конкуренции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Граче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FB5B5E" w:rsidRDefault="00FB5B5E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83B77" w:rsidRDefault="00C83B77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83B77" w:rsidRDefault="00C83B77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3B77" w:rsidRPr="003305F4" w:rsidRDefault="00C83B77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D3282A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ИНФОРМАЦИЯ</w:t>
      </w:r>
    </w:p>
    <w:p w:rsidR="00D3282A" w:rsidRPr="003305F4" w:rsidRDefault="00D3282A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о текущей ситуации и проблематике на товарных рынках</w:t>
      </w:r>
    </w:p>
    <w:p w:rsidR="001E2294" w:rsidRPr="003305F4" w:rsidRDefault="00D3282A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 </w:t>
      </w:r>
      <w:r w:rsidR="001E2294" w:rsidRPr="003305F4">
        <w:rPr>
          <w:rFonts w:ascii="Times New Roman" w:hAnsi="Times New Roman" w:cs="Times New Roman"/>
          <w:sz w:val="28"/>
          <w:szCs w:val="28"/>
        </w:rPr>
        <w:t>Грачев</w:t>
      </w:r>
      <w:r w:rsidR="00D10618">
        <w:rPr>
          <w:rFonts w:ascii="Times New Roman" w:hAnsi="Times New Roman" w:cs="Times New Roman"/>
          <w:sz w:val="28"/>
          <w:szCs w:val="28"/>
        </w:rPr>
        <w:t>ском муниципальном округе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D3282A" w:rsidRPr="003305F4" w:rsidRDefault="00D10618" w:rsidP="00630548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D7309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Pr="00377E9E">
        <w:rPr>
          <w:rFonts w:ascii="Times New Roman" w:hAnsi="Times New Roman" w:cs="Times New Roman"/>
          <w:sz w:val="28"/>
          <w:szCs w:val="28"/>
        </w:rPr>
        <w:t>на 01</w:t>
      </w:r>
      <w:r w:rsidR="004C7BFB" w:rsidRPr="00377E9E">
        <w:rPr>
          <w:rFonts w:ascii="Times New Roman" w:hAnsi="Times New Roman" w:cs="Times New Roman"/>
          <w:sz w:val="28"/>
          <w:szCs w:val="28"/>
        </w:rPr>
        <w:t>.</w:t>
      </w:r>
      <w:r w:rsidR="00377E9E" w:rsidRPr="00377E9E">
        <w:rPr>
          <w:rFonts w:ascii="Times New Roman" w:hAnsi="Times New Roman" w:cs="Times New Roman"/>
          <w:sz w:val="28"/>
          <w:szCs w:val="28"/>
        </w:rPr>
        <w:t>01</w:t>
      </w:r>
      <w:r w:rsidR="008B722C" w:rsidRPr="00377E9E">
        <w:rPr>
          <w:rFonts w:ascii="Times New Roman" w:hAnsi="Times New Roman" w:cs="Times New Roman"/>
          <w:sz w:val="28"/>
          <w:szCs w:val="28"/>
        </w:rPr>
        <w:t>.</w:t>
      </w:r>
      <w:r w:rsidRPr="00377E9E">
        <w:rPr>
          <w:rFonts w:ascii="Times New Roman" w:hAnsi="Times New Roman" w:cs="Times New Roman"/>
          <w:sz w:val="28"/>
          <w:szCs w:val="28"/>
        </w:rPr>
        <w:t>202</w:t>
      </w:r>
      <w:r w:rsidR="00A07514" w:rsidRPr="00377E9E">
        <w:rPr>
          <w:rFonts w:ascii="Times New Roman" w:hAnsi="Times New Roman" w:cs="Times New Roman"/>
          <w:sz w:val="28"/>
          <w:szCs w:val="28"/>
        </w:rPr>
        <w:t>2</w:t>
      </w:r>
      <w:r w:rsidR="004C7BFB" w:rsidRPr="00377E9E">
        <w:rPr>
          <w:rFonts w:ascii="Times New Roman" w:hAnsi="Times New Roman" w:cs="Times New Roman"/>
          <w:sz w:val="28"/>
          <w:szCs w:val="28"/>
        </w:rPr>
        <w:t xml:space="preserve"> </w:t>
      </w:r>
      <w:r w:rsidR="00C1048F" w:rsidRPr="00377E9E">
        <w:rPr>
          <w:rFonts w:ascii="Times New Roman" w:hAnsi="Times New Roman" w:cs="Times New Roman"/>
          <w:sz w:val="28"/>
          <w:szCs w:val="28"/>
        </w:rPr>
        <w:t>г.</w:t>
      </w:r>
    </w:p>
    <w:p w:rsidR="00D3282A" w:rsidRPr="003305F4" w:rsidRDefault="00D3282A" w:rsidP="00330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2FB5" w:rsidRPr="003305F4" w:rsidRDefault="00291332" w:rsidP="003305F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1.</w:t>
      </w:r>
      <w:r w:rsidR="00FB5B5E" w:rsidRPr="00330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FB5" w:rsidRPr="003305F4">
        <w:rPr>
          <w:rFonts w:ascii="Times New Roman" w:hAnsi="Times New Roman" w:cs="Times New Roman"/>
          <w:b/>
          <w:sz w:val="28"/>
          <w:szCs w:val="28"/>
        </w:rPr>
        <w:t>Рынок дорожной деятельности (за исключением проектирования)</w:t>
      </w:r>
    </w:p>
    <w:p w:rsidR="005C2FB5" w:rsidRPr="003305F4" w:rsidRDefault="005C2FB5" w:rsidP="003305F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C2FB5" w:rsidRPr="003305F4" w:rsidRDefault="005C2FB5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Одним из основных направлений развития конкуренции на рынке д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рожной деятельности (за исключением проектирования) является повышение прозрачности, открытости процедуры торгов, в том числе совершенствование информационных ресурсов для субъектов малого и среднего предприним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тельства с целью доступа к государственным и муниципальным закупкам.</w:t>
      </w:r>
    </w:p>
    <w:p w:rsidR="00FC4E19" w:rsidRPr="003305F4" w:rsidRDefault="005C2FB5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На территории Г</w:t>
      </w:r>
      <w:r w:rsidR="00D10618">
        <w:rPr>
          <w:rFonts w:ascii="Times New Roman" w:hAnsi="Times New Roman" w:cs="Times New Roman"/>
          <w:sz w:val="28"/>
          <w:szCs w:val="28"/>
        </w:rPr>
        <w:t>рачевского муниципального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 реализуется муниципальная программа «Развитие транспортной сист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>мы и обеспечение безопасности дорожного движения на территории Г</w:t>
      </w:r>
      <w:r w:rsidR="00D10618">
        <w:rPr>
          <w:rFonts w:ascii="Times New Roman" w:hAnsi="Times New Roman" w:cs="Times New Roman"/>
          <w:sz w:val="28"/>
          <w:szCs w:val="28"/>
        </w:rPr>
        <w:t>раче</w:t>
      </w:r>
      <w:r w:rsidR="00D10618">
        <w:rPr>
          <w:rFonts w:ascii="Times New Roman" w:hAnsi="Times New Roman" w:cs="Times New Roman"/>
          <w:sz w:val="28"/>
          <w:szCs w:val="28"/>
        </w:rPr>
        <w:t>в</w:t>
      </w:r>
      <w:r w:rsidR="00D10618">
        <w:rPr>
          <w:rFonts w:ascii="Times New Roman" w:hAnsi="Times New Roman" w:cs="Times New Roman"/>
          <w:sz w:val="28"/>
          <w:szCs w:val="28"/>
        </w:rPr>
        <w:t>ского муниципального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края».</w:t>
      </w:r>
      <w:r w:rsidR="00FC4E19" w:rsidRPr="003305F4">
        <w:rPr>
          <w:rFonts w:ascii="Times New Roman" w:hAnsi="Times New Roman" w:cs="Times New Roman"/>
          <w:sz w:val="28"/>
          <w:szCs w:val="28"/>
        </w:rPr>
        <w:t xml:space="preserve"> Ожидаемыми резул</w:t>
      </w:r>
      <w:r w:rsidR="00FC4E19" w:rsidRPr="003305F4">
        <w:rPr>
          <w:rFonts w:ascii="Times New Roman" w:hAnsi="Times New Roman" w:cs="Times New Roman"/>
          <w:sz w:val="28"/>
          <w:szCs w:val="28"/>
        </w:rPr>
        <w:t>ь</w:t>
      </w:r>
      <w:r w:rsidR="00FC4E19" w:rsidRPr="003305F4">
        <w:rPr>
          <w:rFonts w:ascii="Times New Roman" w:hAnsi="Times New Roman" w:cs="Times New Roman"/>
          <w:sz w:val="28"/>
          <w:szCs w:val="28"/>
        </w:rPr>
        <w:t>татами исполнения мероприятий программы является: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увеличение площади отремонтированных автомобильных дорог общ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 xml:space="preserve">го пользования местного значения, находящихся в собственности района, до </w:t>
      </w:r>
      <w:r w:rsidRPr="00A47F9E">
        <w:rPr>
          <w:rFonts w:ascii="Times New Roman" w:hAnsi="Times New Roman" w:cs="Times New Roman"/>
          <w:sz w:val="28"/>
          <w:szCs w:val="28"/>
        </w:rPr>
        <w:t>265</w:t>
      </w:r>
      <w:r w:rsidRPr="003305F4">
        <w:rPr>
          <w:rFonts w:ascii="Times New Roman" w:hAnsi="Times New Roman" w:cs="Times New Roman"/>
          <w:sz w:val="28"/>
          <w:szCs w:val="28"/>
        </w:rPr>
        <w:t xml:space="preserve"> тыс. кв. м. к 202</w:t>
      </w:r>
      <w:r w:rsidRPr="00A47F9E">
        <w:rPr>
          <w:rFonts w:ascii="Times New Roman" w:hAnsi="Times New Roman" w:cs="Times New Roman"/>
          <w:sz w:val="28"/>
          <w:szCs w:val="28"/>
        </w:rPr>
        <w:t>6</w:t>
      </w:r>
      <w:r w:rsidRPr="003305F4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сокращение пр</w:t>
      </w:r>
      <w:r>
        <w:rPr>
          <w:rFonts w:ascii="Times New Roman" w:hAnsi="Times New Roman" w:cs="Times New Roman"/>
          <w:sz w:val="28"/>
          <w:szCs w:val="28"/>
        </w:rPr>
        <w:t>отяженности на территории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местных автом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бильных дорог, не соответствующих нормативным требованиям к тран</w:t>
      </w:r>
      <w:r w:rsidRPr="003305F4">
        <w:rPr>
          <w:rFonts w:ascii="Times New Roman" w:hAnsi="Times New Roman" w:cs="Times New Roman"/>
          <w:sz w:val="28"/>
          <w:szCs w:val="28"/>
        </w:rPr>
        <w:t>с</w:t>
      </w:r>
      <w:r w:rsidRPr="003305F4">
        <w:rPr>
          <w:rFonts w:ascii="Times New Roman" w:hAnsi="Times New Roman" w:cs="Times New Roman"/>
          <w:sz w:val="28"/>
          <w:szCs w:val="28"/>
        </w:rPr>
        <w:t>порт</w:t>
      </w:r>
      <w:r>
        <w:rPr>
          <w:rFonts w:ascii="Times New Roman" w:hAnsi="Times New Roman" w:cs="Times New Roman"/>
          <w:sz w:val="28"/>
          <w:szCs w:val="28"/>
        </w:rPr>
        <w:t xml:space="preserve">но – </w:t>
      </w:r>
      <w:r w:rsidRPr="003305F4">
        <w:rPr>
          <w:rFonts w:ascii="Times New Roman" w:hAnsi="Times New Roman" w:cs="Times New Roman"/>
          <w:sz w:val="28"/>
          <w:szCs w:val="28"/>
        </w:rPr>
        <w:t xml:space="preserve">эксплуатационным показателям, в общей протяженности местных автомобильных дорог </w:t>
      </w:r>
      <w:r>
        <w:rPr>
          <w:rFonts w:ascii="Times New Roman" w:hAnsi="Times New Roman" w:cs="Times New Roman"/>
          <w:sz w:val="28"/>
          <w:szCs w:val="28"/>
        </w:rPr>
        <w:t>на территории Грачевского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до </w:t>
      </w:r>
      <w:r w:rsidRPr="00A47F9E">
        <w:rPr>
          <w:rFonts w:ascii="Times New Roman" w:hAnsi="Times New Roman" w:cs="Times New Roman"/>
          <w:sz w:val="28"/>
          <w:szCs w:val="28"/>
        </w:rPr>
        <w:t>20</w:t>
      </w:r>
      <w:r w:rsidRPr="003305F4">
        <w:rPr>
          <w:rFonts w:ascii="Times New Roman" w:hAnsi="Times New Roman" w:cs="Times New Roman"/>
          <w:sz w:val="28"/>
          <w:szCs w:val="28"/>
        </w:rPr>
        <w:t>% к 202</w:t>
      </w:r>
      <w:r w:rsidRPr="00A47F9E">
        <w:rPr>
          <w:rFonts w:ascii="Times New Roman" w:hAnsi="Times New Roman" w:cs="Times New Roman"/>
          <w:sz w:val="28"/>
          <w:szCs w:val="28"/>
        </w:rPr>
        <w:t>6</w:t>
      </w:r>
      <w:r w:rsidRPr="003305F4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отсут</w:t>
      </w:r>
      <w:r>
        <w:rPr>
          <w:rFonts w:ascii="Times New Roman" w:hAnsi="Times New Roman" w:cs="Times New Roman"/>
          <w:sz w:val="28"/>
          <w:szCs w:val="28"/>
        </w:rPr>
        <w:t>ствие мест концентрации дорожно</w:t>
      </w:r>
      <w:r w:rsidR="001170B5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>тран</w:t>
      </w:r>
      <w:r>
        <w:rPr>
          <w:rFonts w:ascii="Times New Roman" w:hAnsi="Times New Roman" w:cs="Times New Roman"/>
          <w:sz w:val="28"/>
          <w:szCs w:val="28"/>
        </w:rPr>
        <w:t xml:space="preserve">спортных происшествий (аварийно – </w:t>
      </w:r>
      <w:r w:rsidRPr="003305F4">
        <w:rPr>
          <w:rFonts w:ascii="Times New Roman" w:hAnsi="Times New Roman" w:cs="Times New Roman"/>
          <w:sz w:val="28"/>
          <w:szCs w:val="28"/>
        </w:rPr>
        <w:t>опасных участков) на дорожной сети Г</w:t>
      </w:r>
      <w:r w:rsidR="009A598B">
        <w:rPr>
          <w:rFonts w:ascii="Times New Roman" w:hAnsi="Times New Roman" w:cs="Times New Roman"/>
          <w:sz w:val="28"/>
          <w:szCs w:val="28"/>
        </w:rPr>
        <w:t>рачевского муниципал</w:t>
      </w:r>
      <w:r w:rsidR="009A598B">
        <w:rPr>
          <w:rFonts w:ascii="Times New Roman" w:hAnsi="Times New Roman" w:cs="Times New Roman"/>
          <w:sz w:val="28"/>
          <w:szCs w:val="28"/>
        </w:rPr>
        <w:t>ь</w:t>
      </w:r>
      <w:r w:rsidR="009A598B">
        <w:rPr>
          <w:rFonts w:ascii="Times New Roman" w:hAnsi="Times New Roman" w:cs="Times New Roman"/>
          <w:sz w:val="28"/>
          <w:szCs w:val="28"/>
        </w:rPr>
        <w:t>ного округа</w:t>
      </w:r>
      <w:r w:rsidRPr="003305F4">
        <w:rPr>
          <w:rFonts w:ascii="Times New Roman" w:hAnsi="Times New Roman" w:cs="Times New Roman"/>
          <w:sz w:val="28"/>
          <w:szCs w:val="28"/>
        </w:rPr>
        <w:t>;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поддержание доли дорожно</w:t>
      </w:r>
      <w:r w:rsidR="001170B5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>транспортных происшествий, зарегистр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>рованных на местных автомобильных дорогах, из-за сопутствующих доро</w:t>
      </w:r>
      <w:r w:rsidRPr="003305F4">
        <w:rPr>
          <w:rFonts w:ascii="Times New Roman" w:hAnsi="Times New Roman" w:cs="Times New Roman"/>
          <w:sz w:val="28"/>
          <w:szCs w:val="28"/>
        </w:rPr>
        <w:t>ж</w:t>
      </w:r>
      <w:r w:rsidRPr="003305F4">
        <w:rPr>
          <w:rFonts w:ascii="Times New Roman" w:hAnsi="Times New Roman" w:cs="Times New Roman"/>
          <w:sz w:val="28"/>
          <w:szCs w:val="28"/>
        </w:rPr>
        <w:t xml:space="preserve">ных условий, в общем количестве дорожно-транспортных происшествий в районе, зарегистрированных на местных автомобильных дорогах, на уровне 0%. 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Ремонт участков автомобильных дорог общего пользования местного значения на территории Грачевского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в 20</w:t>
      </w:r>
      <w:r w:rsidRPr="00A47F9E">
        <w:rPr>
          <w:rFonts w:ascii="Times New Roman" w:hAnsi="Times New Roman" w:cs="Times New Roman"/>
          <w:sz w:val="28"/>
          <w:szCs w:val="28"/>
        </w:rPr>
        <w:t>21</w:t>
      </w:r>
      <w:r w:rsidRPr="003305F4">
        <w:rPr>
          <w:rFonts w:ascii="Times New Roman" w:hAnsi="Times New Roman" w:cs="Times New Roman"/>
          <w:sz w:val="28"/>
          <w:szCs w:val="28"/>
        </w:rPr>
        <w:t xml:space="preserve"> году осуществляли:</w:t>
      </w:r>
      <w:r w:rsidRPr="003305F4">
        <w:rPr>
          <w:rFonts w:ascii="Times New Roman" w:eastAsia="Times New Roman" w:hAnsi="Times New Roman" w:cs="Times New Roman"/>
          <w:sz w:val="28"/>
          <w:szCs w:val="28"/>
        </w:rPr>
        <w:t xml:space="preserve"> ООО «</w:t>
      </w:r>
      <w:proofErr w:type="spellStart"/>
      <w:r w:rsidRPr="003305F4">
        <w:rPr>
          <w:rFonts w:ascii="Times New Roman" w:eastAsia="Times New Roman" w:hAnsi="Times New Roman" w:cs="Times New Roman"/>
          <w:sz w:val="28"/>
          <w:szCs w:val="28"/>
        </w:rPr>
        <w:t>Стройдорконтроль</w:t>
      </w:r>
      <w:proofErr w:type="spellEnd"/>
      <w:r w:rsidRPr="003305F4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630548" w:rsidRPr="006305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>Автобан</w:t>
      </w:r>
      <w:r w:rsidR="00630548">
        <w:rPr>
          <w:rFonts w:ascii="Times New Roman" w:hAnsi="Times New Roman" w:cs="Times New Roman"/>
          <w:sz w:val="28"/>
          <w:szCs w:val="28"/>
        </w:rPr>
        <w:t xml:space="preserve">», </w:t>
      </w:r>
      <w:r w:rsidRPr="003305F4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Барсегян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75F13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«Строй-Град»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proofErr w:type="spellStart"/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ТехноЦентр</w:t>
      </w:r>
      <w:proofErr w:type="spellEnd"/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proofErr w:type="spellStart"/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7F9E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«Строительная компания МАРС 26»</w:t>
      </w:r>
      <w:r w:rsidRPr="003305F4">
        <w:rPr>
          <w:rFonts w:ascii="Times New Roman" w:hAnsi="Times New Roman" w:cs="Times New Roman"/>
          <w:sz w:val="28"/>
          <w:szCs w:val="28"/>
        </w:rPr>
        <w:t>.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lastRenderedPageBreak/>
        <w:t xml:space="preserve">Доля </w:t>
      </w:r>
      <w:r w:rsidRPr="00331260">
        <w:rPr>
          <w:rFonts w:ascii="Times New Roman" w:hAnsi="Times New Roman" w:cs="Times New Roman"/>
          <w:sz w:val="28"/>
          <w:szCs w:val="28"/>
        </w:rPr>
        <w:t>организаций частной формы собственности в сфере дорожной де</w:t>
      </w:r>
      <w:r w:rsidRPr="00331260">
        <w:rPr>
          <w:rFonts w:ascii="Times New Roman" w:hAnsi="Times New Roman" w:cs="Times New Roman"/>
          <w:sz w:val="28"/>
          <w:szCs w:val="28"/>
        </w:rPr>
        <w:t>я</w:t>
      </w:r>
      <w:r w:rsidRPr="00331260">
        <w:rPr>
          <w:rFonts w:ascii="Times New Roman" w:hAnsi="Times New Roman" w:cs="Times New Roman"/>
          <w:sz w:val="28"/>
          <w:szCs w:val="28"/>
        </w:rPr>
        <w:t>тельности (за исключением проектирования)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составила 100%.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E19" w:rsidRPr="003305F4" w:rsidRDefault="00FC4E19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2. Рынок оказания услуг по перевозке пассажиров автомобильным транспортом по муниципальным маршрутам регулярных перевозок</w:t>
      </w:r>
    </w:p>
    <w:p w:rsidR="00FC4E19" w:rsidRPr="003305F4" w:rsidRDefault="00FC4E19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 территории Грачевского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услуги по перевозке пассажиров а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>томобильным транспортом по муниципальным маршрутам р</w:t>
      </w:r>
      <w:r>
        <w:rPr>
          <w:rFonts w:ascii="Times New Roman" w:hAnsi="Times New Roman" w:cs="Times New Roman"/>
          <w:sz w:val="28"/>
          <w:szCs w:val="28"/>
        </w:rPr>
        <w:t>егулярных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возок с.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Грачевка </w:t>
      </w:r>
      <w:r w:rsidRPr="007B2905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с.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Бешпагир» оказывает 1 индивидуальный предприним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 xml:space="preserve">тель. 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Администрацией Г</w:t>
      </w:r>
      <w:r>
        <w:rPr>
          <w:rFonts w:ascii="Times New Roman" w:hAnsi="Times New Roman" w:cs="Times New Roman"/>
          <w:sz w:val="28"/>
          <w:szCs w:val="28"/>
        </w:rPr>
        <w:t>рачевского муниципального 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412829">
        <w:rPr>
          <w:rFonts w:ascii="Times New Roman" w:hAnsi="Times New Roman" w:cs="Times New Roman"/>
          <w:sz w:val="28"/>
          <w:szCs w:val="28"/>
        </w:rPr>
        <w:t>2</w:t>
      </w:r>
      <w:r w:rsidRPr="003305F4">
        <w:rPr>
          <w:rFonts w:ascii="Times New Roman" w:hAnsi="Times New Roman" w:cs="Times New Roman"/>
          <w:sz w:val="28"/>
          <w:szCs w:val="28"/>
        </w:rPr>
        <w:t xml:space="preserve"> году был проведен открытый конкурс № 1 на право заключения с администрацией 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Ставропольского края договора коммерческих пассажирских перевозок по внутрирайон</w:t>
      </w:r>
      <w:r w:rsidR="00192277">
        <w:rPr>
          <w:rFonts w:ascii="Times New Roman" w:hAnsi="Times New Roman" w:cs="Times New Roman"/>
          <w:sz w:val="28"/>
          <w:szCs w:val="28"/>
        </w:rPr>
        <w:t>ным мар</w:t>
      </w:r>
      <w:r w:rsidR="00192277">
        <w:rPr>
          <w:rFonts w:ascii="Times New Roman" w:hAnsi="Times New Roman" w:cs="Times New Roman"/>
          <w:sz w:val="28"/>
          <w:szCs w:val="28"/>
        </w:rPr>
        <w:t>ш</w:t>
      </w:r>
      <w:r w:rsidR="00192277">
        <w:rPr>
          <w:rFonts w:ascii="Times New Roman" w:hAnsi="Times New Roman" w:cs="Times New Roman"/>
          <w:sz w:val="28"/>
          <w:szCs w:val="28"/>
        </w:rPr>
        <w:t>рутам Грачевского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 w:rsidR="00630548">
        <w:rPr>
          <w:rFonts w:ascii="Times New Roman" w:hAnsi="Times New Roman" w:cs="Times New Roman"/>
          <w:sz w:val="28"/>
          <w:szCs w:val="28"/>
        </w:rPr>
        <w:t>округа</w:t>
      </w:r>
      <w:r w:rsidRPr="003305F4">
        <w:rPr>
          <w:rFonts w:ascii="Times New Roman" w:hAnsi="Times New Roman" w:cs="Times New Roman"/>
          <w:sz w:val="28"/>
          <w:szCs w:val="28"/>
        </w:rPr>
        <w:t xml:space="preserve">: </w:t>
      </w:r>
      <w:r w:rsidRPr="007B2905">
        <w:rPr>
          <w:rFonts w:ascii="Times New Roman" w:hAnsi="Times New Roman" w:cs="Times New Roman"/>
          <w:sz w:val="28"/>
          <w:szCs w:val="28"/>
        </w:rPr>
        <w:t xml:space="preserve">«с. Кугульта, ул. Прохладная </w:t>
      </w:r>
      <w:r w:rsidR="00192277" w:rsidRPr="007B2905">
        <w:rPr>
          <w:rFonts w:ascii="Times New Roman" w:hAnsi="Times New Roman" w:cs="Times New Roman"/>
          <w:sz w:val="28"/>
          <w:szCs w:val="28"/>
        </w:rPr>
        <w:t>–</w:t>
      </w:r>
      <w:r w:rsidRPr="007B2905">
        <w:rPr>
          <w:rFonts w:ascii="Times New Roman" w:hAnsi="Times New Roman" w:cs="Times New Roman"/>
          <w:sz w:val="28"/>
          <w:szCs w:val="28"/>
        </w:rPr>
        <w:t xml:space="preserve"> с. Кугульта, сре</w:t>
      </w:r>
      <w:r w:rsidRPr="007B2905">
        <w:rPr>
          <w:rFonts w:ascii="Times New Roman" w:hAnsi="Times New Roman" w:cs="Times New Roman"/>
          <w:sz w:val="28"/>
          <w:szCs w:val="28"/>
        </w:rPr>
        <w:t>д</w:t>
      </w:r>
      <w:r w:rsidRPr="007B2905">
        <w:rPr>
          <w:rFonts w:ascii="Times New Roman" w:hAnsi="Times New Roman" w:cs="Times New Roman"/>
          <w:sz w:val="28"/>
          <w:szCs w:val="28"/>
        </w:rPr>
        <w:t>няя школа № 3»;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«с. Кугульта, ул. Крестьянская – с.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Кугульта, начальная школа</w:t>
      </w:r>
      <w:r w:rsid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№ 3»;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«с.</w:t>
      </w:r>
      <w:r w:rsidR="00192277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Старомарьевка, ул. Красная,</w:t>
      </w:r>
      <w:r w:rsidR="00630548" w:rsidRP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 xml:space="preserve">2 </w:t>
      </w:r>
      <w:r w:rsidR="00630548">
        <w:rPr>
          <w:rFonts w:ascii="Times New Roman" w:hAnsi="Times New Roman" w:cs="Times New Roman"/>
          <w:sz w:val="28"/>
          <w:szCs w:val="28"/>
        </w:rPr>
        <w:t>– с. Старомарьевка, ул. Во</w:t>
      </w:r>
      <w:r w:rsidR="00630548">
        <w:rPr>
          <w:rFonts w:ascii="Times New Roman" w:hAnsi="Times New Roman" w:cs="Times New Roman"/>
          <w:sz w:val="28"/>
          <w:szCs w:val="28"/>
        </w:rPr>
        <w:t>й</w:t>
      </w:r>
      <w:r w:rsidR="00630548">
        <w:rPr>
          <w:rFonts w:ascii="Times New Roman" w:hAnsi="Times New Roman" w:cs="Times New Roman"/>
          <w:sz w:val="28"/>
          <w:szCs w:val="28"/>
        </w:rPr>
        <w:t>кова,</w:t>
      </w:r>
      <w:r w:rsidRPr="007B2905">
        <w:rPr>
          <w:rFonts w:ascii="Times New Roman" w:hAnsi="Times New Roman" w:cs="Times New Roman"/>
          <w:sz w:val="28"/>
          <w:szCs w:val="28"/>
        </w:rPr>
        <w:t xml:space="preserve"> 95 в»; «х. Октябрь, ул. Октябрьская,12 (дом быта) – с. Грачевка, </w:t>
      </w:r>
      <w:r w:rsidR="008F2B8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B2905">
        <w:rPr>
          <w:rFonts w:ascii="Times New Roman" w:hAnsi="Times New Roman" w:cs="Times New Roman"/>
          <w:sz w:val="28"/>
          <w:szCs w:val="28"/>
        </w:rPr>
        <w:t>ул. Южная, 53 (больница)»;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277">
        <w:rPr>
          <w:rFonts w:ascii="Times New Roman" w:hAnsi="Times New Roman" w:cs="Times New Roman"/>
          <w:sz w:val="28"/>
          <w:szCs w:val="28"/>
        </w:rPr>
        <w:t>«</w:t>
      </w:r>
      <w:r w:rsidRPr="007B2905">
        <w:rPr>
          <w:rFonts w:ascii="Times New Roman" w:hAnsi="Times New Roman" w:cs="Times New Roman"/>
          <w:sz w:val="28"/>
          <w:szCs w:val="28"/>
        </w:rPr>
        <w:t>с. Сергиевское, ул. Карла Маркса – с.</w:t>
      </w:r>
      <w:r w:rsid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 xml:space="preserve">Грачевка, </w:t>
      </w:r>
      <w:r w:rsidR="00630548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ул. Ставропольская»;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«с. Кугульта, ул. Кооперативная – с. Грачевка, ул. Ю</w:t>
      </w:r>
      <w:r w:rsidRPr="007B2905">
        <w:rPr>
          <w:rFonts w:ascii="Times New Roman" w:hAnsi="Times New Roman" w:cs="Times New Roman"/>
          <w:sz w:val="28"/>
          <w:szCs w:val="28"/>
        </w:rPr>
        <w:t>ж</w:t>
      </w:r>
      <w:r w:rsidRPr="007B2905">
        <w:rPr>
          <w:rFonts w:ascii="Times New Roman" w:hAnsi="Times New Roman" w:cs="Times New Roman"/>
          <w:sz w:val="28"/>
          <w:szCs w:val="28"/>
        </w:rPr>
        <w:t>ная»;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«х.</w:t>
      </w:r>
      <w:r w:rsidR="00630548" w:rsidRPr="004C7BFB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Кизилов, ул. Центральная – с. Старомарьевка, ул. Дорожная»;</w:t>
      </w:r>
      <w:r w:rsidR="008F2B8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«с.</w:t>
      </w:r>
      <w:r w:rsidR="00192277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Старомарьевка, ул. Свердлова – с.</w:t>
      </w:r>
      <w:r w:rsidR="008F2B81">
        <w:rPr>
          <w:rFonts w:ascii="Times New Roman" w:hAnsi="Times New Roman" w:cs="Times New Roman"/>
          <w:sz w:val="28"/>
          <w:szCs w:val="28"/>
        </w:rPr>
        <w:t xml:space="preserve"> </w:t>
      </w:r>
      <w:r w:rsidRPr="007B2905">
        <w:rPr>
          <w:rFonts w:ascii="Times New Roman" w:hAnsi="Times New Roman" w:cs="Times New Roman"/>
          <w:sz w:val="28"/>
          <w:szCs w:val="28"/>
        </w:rPr>
        <w:t>Грачевка, ул. Ставропольская»;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2B8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B2905">
        <w:rPr>
          <w:rFonts w:ascii="Times New Roman" w:hAnsi="Times New Roman" w:cs="Times New Roman"/>
          <w:sz w:val="28"/>
          <w:szCs w:val="28"/>
        </w:rPr>
        <w:t>«пос.</w:t>
      </w:r>
      <w:r w:rsidR="001922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905">
        <w:rPr>
          <w:rFonts w:ascii="Times New Roman" w:hAnsi="Times New Roman" w:cs="Times New Roman"/>
          <w:sz w:val="28"/>
          <w:szCs w:val="28"/>
        </w:rPr>
        <w:t>Новоспицевский</w:t>
      </w:r>
      <w:proofErr w:type="spellEnd"/>
      <w:r w:rsidRPr="007B2905">
        <w:rPr>
          <w:rFonts w:ascii="Times New Roman" w:hAnsi="Times New Roman" w:cs="Times New Roman"/>
          <w:sz w:val="28"/>
          <w:szCs w:val="28"/>
        </w:rPr>
        <w:t>, ул. Гагарина – с. Грачевка, ул. Ставропольская»</w:t>
      </w:r>
      <w:r w:rsidR="00630548">
        <w:rPr>
          <w:rFonts w:ascii="Times New Roman" w:hAnsi="Times New Roman" w:cs="Times New Roman"/>
          <w:sz w:val="28"/>
          <w:szCs w:val="28"/>
        </w:rPr>
        <w:t>.</w:t>
      </w:r>
    </w:p>
    <w:p w:rsidR="003D7309" w:rsidRDefault="003D7309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7309">
        <w:rPr>
          <w:rFonts w:ascii="Times New Roman" w:hAnsi="Times New Roman" w:cs="Times New Roman"/>
          <w:sz w:val="28"/>
          <w:szCs w:val="28"/>
        </w:rPr>
        <w:t>08.02.2022 году опубликовано извещение о проведении Открытого ко</w:t>
      </w:r>
      <w:r w:rsidRPr="003D7309">
        <w:rPr>
          <w:rFonts w:ascii="Times New Roman" w:hAnsi="Times New Roman" w:cs="Times New Roman"/>
          <w:sz w:val="28"/>
          <w:szCs w:val="28"/>
        </w:rPr>
        <w:t>н</w:t>
      </w:r>
      <w:r w:rsidRPr="003D7309">
        <w:rPr>
          <w:rFonts w:ascii="Times New Roman" w:hAnsi="Times New Roman" w:cs="Times New Roman"/>
          <w:sz w:val="28"/>
          <w:szCs w:val="28"/>
        </w:rPr>
        <w:t>курса № 1 на право заключения с администрацией Грачевского муниципал</w:t>
      </w:r>
      <w:r w:rsidRPr="003D7309">
        <w:rPr>
          <w:rFonts w:ascii="Times New Roman" w:hAnsi="Times New Roman" w:cs="Times New Roman"/>
          <w:sz w:val="28"/>
          <w:szCs w:val="28"/>
        </w:rPr>
        <w:t>ь</w:t>
      </w:r>
      <w:r w:rsidRPr="003D7309">
        <w:rPr>
          <w:rFonts w:ascii="Times New Roman" w:hAnsi="Times New Roman" w:cs="Times New Roman"/>
          <w:sz w:val="28"/>
          <w:szCs w:val="28"/>
        </w:rPr>
        <w:t>ного округа Ставропольского края договора коммерческих пассажирских  перевозок по внутрирайонным маршрутам</w:t>
      </w:r>
      <w:r w:rsidR="00412829">
        <w:rPr>
          <w:rFonts w:ascii="Times New Roman" w:hAnsi="Times New Roman" w:cs="Times New Roman"/>
          <w:sz w:val="28"/>
          <w:szCs w:val="28"/>
        </w:rPr>
        <w:t xml:space="preserve">. </w:t>
      </w:r>
      <w:r w:rsidRPr="003D7309">
        <w:rPr>
          <w:rFonts w:ascii="Times New Roman" w:hAnsi="Times New Roman" w:cs="Times New Roman"/>
          <w:sz w:val="28"/>
          <w:szCs w:val="28"/>
        </w:rPr>
        <w:t>По итогам рассмотрения заявок определено, что была подана одна заявка</w:t>
      </w:r>
      <w:r>
        <w:rPr>
          <w:rFonts w:ascii="Times New Roman" w:hAnsi="Times New Roman" w:cs="Times New Roman"/>
          <w:sz w:val="28"/>
          <w:szCs w:val="28"/>
        </w:rPr>
        <w:t xml:space="preserve"> ООО «Миг»</w:t>
      </w:r>
      <w:r w:rsidRPr="003D7309">
        <w:rPr>
          <w:rFonts w:ascii="Times New Roman" w:hAnsi="Times New Roman" w:cs="Times New Roman"/>
          <w:sz w:val="28"/>
          <w:szCs w:val="28"/>
        </w:rPr>
        <w:t xml:space="preserve"> на осуществление п</w:t>
      </w:r>
      <w:r w:rsidRPr="003D7309">
        <w:rPr>
          <w:rFonts w:ascii="Times New Roman" w:hAnsi="Times New Roman" w:cs="Times New Roman"/>
          <w:sz w:val="28"/>
          <w:szCs w:val="28"/>
        </w:rPr>
        <w:t>е</w:t>
      </w:r>
      <w:r w:rsidRPr="003D7309">
        <w:rPr>
          <w:rFonts w:ascii="Times New Roman" w:hAnsi="Times New Roman" w:cs="Times New Roman"/>
          <w:sz w:val="28"/>
          <w:szCs w:val="28"/>
        </w:rPr>
        <w:t>ревозок по маршруту с. Сергиевское</w:t>
      </w:r>
      <w:r>
        <w:rPr>
          <w:rFonts w:ascii="Times New Roman" w:hAnsi="Times New Roman" w:cs="Times New Roman"/>
          <w:sz w:val="28"/>
          <w:szCs w:val="28"/>
        </w:rPr>
        <w:t>, ул. Карла Маркса</w:t>
      </w:r>
      <w:r w:rsidRPr="003D7309">
        <w:rPr>
          <w:rFonts w:ascii="Times New Roman" w:hAnsi="Times New Roman" w:cs="Times New Roman"/>
          <w:sz w:val="28"/>
          <w:szCs w:val="28"/>
        </w:rPr>
        <w:t xml:space="preserve">  – с. Грачевка</w:t>
      </w:r>
      <w:r>
        <w:rPr>
          <w:rFonts w:ascii="Times New Roman" w:hAnsi="Times New Roman" w:cs="Times New Roman"/>
          <w:sz w:val="28"/>
          <w:szCs w:val="28"/>
        </w:rPr>
        <w:t>, 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тавропольская</w:t>
      </w:r>
      <w:r w:rsidRPr="003D7309">
        <w:rPr>
          <w:rFonts w:ascii="Times New Roman" w:hAnsi="Times New Roman" w:cs="Times New Roman"/>
          <w:sz w:val="28"/>
          <w:szCs w:val="28"/>
        </w:rPr>
        <w:t xml:space="preserve"> (лот № 5) два раза в день 5 дней  в неделю.</w:t>
      </w:r>
    </w:p>
    <w:p w:rsidR="00D10618" w:rsidRPr="003305F4" w:rsidRDefault="00D10618" w:rsidP="00D10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Доля </w:t>
      </w:r>
      <w:r w:rsidRPr="00331260">
        <w:rPr>
          <w:rFonts w:ascii="Times New Roman" w:hAnsi="Times New Roman" w:cs="Times New Roman"/>
          <w:sz w:val="28"/>
          <w:szCs w:val="28"/>
        </w:rPr>
        <w:t>услуг (работ) по перевозке пассажиров автомобильным транспо</w:t>
      </w:r>
      <w:r w:rsidRPr="00331260">
        <w:rPr>
          <w:rFonts w:ascii="Times New Roman" w:hAnsi="Times New Roman" w:cs="Times New Roman"/>
          <w:sz w:val="28"/>
          <w:szCs w:val="28"/>
        </w:rPr>
        <w:t>р</w:t>
      </w:r>
      <w:r w:rsidRPr="00331260">
        <w:rPr>
          <w:rFonts w:ascii="Times New Roman" w:hAnsi="Times New Roman" w:cs="Times New Roman"/>
          <w:sz w:val="28"/>
          <w:szCs w:val="28"/>
        </w:rPr>
        <w:t>том по муниципальным маршрутам регулярных перевозок, оказанных (в</w:t>
      </w:r>
      <w:r w:rsidRPr="00331260">
        <w:rPr>
          <w:rFonts w:ascii="Times New Roman" w:hAnsi="Times New Roman" w:cs="Times New Roman"/>
          <w:sz w:val="28"/>
          <w:szCs w:val="28"/>
        </w:rPr>
        <w:t>ы</w:t>
      </w:r>
      <w:r w:rsidRPr="00331260">
        <w:rPr>
          <w:rFonts w:ascii="Times New Roman" w:hAnsi="Times New Roman" w:cs="Times New Roman"/>
          <w:sz w:val="28"/>
          <w:szCs w:val="28"/>
        </w:rPr>
        <w:t>полненных) организаци</w:t>
      </w:r>
      <w:r>
        <w:rPr>
          <w:rFonts w:ascii="Times New Roman" w:hAnsi="Times New Roman" w:cs="Times New Roman"/>
          <w:sz w:val="28"/>
          <w:szCs w:val="28"/>
        </w:rPr>
        <w:t xml:space="preserve">ями частной формы собственности </w:t>
      </w:r>
      <w:r w:rsidRPr="003305F4">
        <w:rPr>
          <w:rFonts w:ascii="Times New Roman" w:hAnsi="Times New Roman" w:cs="Times New Roman"/>
          <w:sz w:val="28"/>
          <w:szCs w:val="28"/>
        </w:rPr>
        <w:t>составляет 100%.</w:t>
      </w:r>
    </w:p>
    <w:p w:rsidR="008165D1" w:rsidRPr="003305F4" w:rsidRDefault="008165D1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1332" w:rsidRPr="003305F4" w:rsidRDefault="0063756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3</w:t>
      </w:r>
      <w:r w:rsidR="00291332" w:rsidRPr="003305F4">
        <w:rPr>
          <w:rFonts w:ascii="Times New Roman" w:hAnsi="Times New Roman" w:cs="Times New Roman"/>
          <w:b/>
          <w:sz w:val="28"/>
          <w:szCs w:val="28"/>
        </w:rPr>
        <w:t xml:space="preserve">. Рынок выполнения работ по благоустройству </w:t>
      </w:r>
      <w:r w:rsidR="008165D1" w:rsidRPr="003305F4">
        <w:rPr>
          <w:rFonts w:ascii="Times New Roman" w:hAnsi="Times New Roman" w:cs="Times New Roman"/>
          <w:b/>
          <w:sz w:val="28"/>
          <w:szCs w:val="28"/>
        </w:rPr>
        <w:t xml:space="preserve">территорий </w:t>
      </w:r>
      <w:r w:rsidRPr="003305F4">
        <w:rPr>
          <w:rFonts w:ascii="Times New Roman" w:hAnsi="Times New Roman" w:cs="Times New Roman"/>
          <w:b/>
          <w:sz w:val="28"/>
          <w:szCs w:val="28"/>
        </w:rPr>
        <w:t>муниц</w:t>
      </w:r>
      <w:r w:rsidRPr="003305F4">
        <w:rPr>
          <w:rFonts w:ascii="Times New Roman" w:hAnsi="Times New Roman" w:cs="Times New Roman"/>
          <w:b/>
          <w:sz w:val="28"/>
          <w:szCs w:val="28"/>
        </w:rPr>
        <w:t>и</w:t>
      </w:r>
      <w:r w:rsidRPr="003305F4">
        <w:rPr>
          <w:rFonts w:ascii="Times New Roman" w:hAnsi="Times New Roman" w:cs="Times New Roman"/>
          <w:b/>
          <w:sz w:val="28"/>
          <w:szCs w:val="28"/>
        </w:rPr>
        <w:t>пальных образований Грачевск</w:t>
      </w:r>
      <w:r w:rsidR="0055418B">
        <w:rPr>
          <w:rFonts w:ascii="Times New Roman" w:hAnsi="Times New Roman" w:cs="Times New Roman"/>
          <w:b/>
          <w:sz w:val="28"/>
          <w:szCs w:val="28"/>
        </w:rPr>
        <w:t>ого округа</w:t>
      </w:r>
      <w:r w:rsidR="002A24A4" w:rsidRPr="003305F4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1A0C09" w:rsidRPr="003305F4" w:rsidRDefault="001A0C09" w:rsidP="003305F4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A352F6" w:rsidRPr="003305F4" w:rsidRDefault="001A0C09" w:rsidP="003305F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Одной из самых важных и насущных для населения и администраци</w:t>
      </w:r>
      <w:r w:rsidR="001F342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й Г</w:t>
      </w:r>
      <w:r w:rsidR="0055418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рачевского муниципального округа</w:t>
      </w:r>
      <w:r w:rsidR="001F342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Ставропольского края проблем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является благоустройство и санитарное состояние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территорий муниципальных образ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ваний Г</w:t>
      </w:r>
      <w:r w:rsidR="0055418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рачевского муниципального округа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Ставропольского края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 В своем взаимодействии с населением администрац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ии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муниципальных образований </w:t>
      </w:r>
      <w:r w:rsidR="006C74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использую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 различные формы и методы работы по благоустройству, включая заседания Совета депутатов, собрания граждан, личные встречи главы, сп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циалистов, депутатов, принятие инициатив от организаций.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 вопросам бл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>гоустройства относятся состояние и содержание внутри сельских дорог, п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шеходных дорожек, уличное освещение, содержание объектов внешнего бл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гоустройства, санитарное состояние улиц.</w:t>
      </w:r>
    </w:p>
    <w:p w:rsidR="0063756C" w:rsidRPr="003305F4" w:rsidRDefault="00353DFF" w:rsidP="003305F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Организована работа по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очистке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от мусора улиц, скверов, общественных территорий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ыв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оз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у мусора на свалки,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л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иквид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ации стихийных свалок,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ров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ден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ию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«Санитарных пятниц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»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покос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сорной растительности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</w:p>
    <w:p w:rsidR="00291332" w:rsidRPr="003305F4" w:rsidRDefault="0063756C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Администрациями</w:t>
      </w:r>
      <w:r w:rsidR="00D70668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муниципальных образований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Грачевского </w:t>
      </w:r>
      <w:r w:rsidR="0055418B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округа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з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ключен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муниципальны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контракт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 </w:t>
      </w:r>
      <w:proofErr w:type="spellStart"/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акарицидную</w:t>
      </w:r>
      <w:proofErr w:type="spellEnd"/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обработку детских и спортивных площадок от клещей (КГЛ)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63756C" w:rsidRPr="003305F4" w:rsidRDefault="00291332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70B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3756C" w:rsidRPr="001170B5">
        <w:rPr>
          <w:rFonts w:ascii="Times New Roman" w:hAnsi="Times New Roman" w:cs="Times New Roman"/>
          <w:sz w:val="28"/>
          <w:szCs w:val="28"/>
        </w:rPr>
        <w:t>Грачевского</w:t>
      </w:r>
      <w:r w:rsidRPr="001170B5">
        <w:rPr>
          <w:rFonts w:ascii="Times New Roman" w:hAnsi="Times New Roman" w:cs="Times New Roman"/>
          <w:sz w:val="28"/>
          <w:szCs w:val="28"/>
        </w:rPr>
        <w:t xml:space="preserve"> </w:t>
      </w:r>
      <w:r w:rsidR="004C7BFB">
        <w:rPr>
          <w:rFonts w:ascii="Times New Roman" w:hAnsi="Times New Roman" w:cs="Times New Roman"/>
          <w:sz w:val="28"/>
          <w:szCs w:val="28"/>
        </w:rPr>
        <w:t>округа</w:t>
      </w:r>
      <w:r w:rsidRPr="001170B5">
        <w:rPr>
          <w:rFonts w:ascii="Times New Roman" w:hAnsi="Times New Roman" w:cs="Times New Roman"/>
          <w:sz w:val="28"/>
          <w:szCs w:val="28"/>
        </w:rPr>
        <w:t xml:space="preserve"> </w:t>
      </w:r>
      <w:r w:rsidR="001170B5" w:rsidRPr="001170B5">
        <w:rPr>
          <w:rFonts w:ascii="Times New Roman" w:hAnsi="Times New Roman" w:cs="Times New Roman"/>
          <w:sz w:val="28"/>
          <w:szCs w:val="28"/>
        </w:rPr>
        <w:t>в 202</w:t>
      </w:r>
      <w:r w:rsidR="004C7BFB">
        <w:rPr>
          <w:rFonts w:ascii="Times New Roman" w:hAnsi="Times New Roman" w:cs="Times New Roman"/>
          <w:sz w:val="28"/>
          <w:szCs w:val="28"/>
        </w:rPr>
        <w:t>1</w:t>
      </w:r>
      <w:r w:rsidR="00D70668" w:rsidRPr="001170B5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170B5">
        <w:rPr>
          <w:rFonts w:ascii="Times New Roman" w:hAnsi="Times New Roman" w:cs="Times New Roman"/>
          <w:sz w:val="28"/>
          <w:szCs w:val="28"/>
        </w:rPr>
        <w:t>услуги по благоустро</w:t>
      </w:r>
      <w:r w:rsidRPr="001170B5">
        <w:rPr>
          <w:rFonts w:ascii="Times New Roman" w:hAnsi="Times New Roman" w:cs="Times New Roman"/>
          <w:sz w:val="28"/>
          <w:szCs w:val="28"/>
        </w:rPr>
        <w:t>й</w:t>
      </w:r>
      <w:r w:rsidRPr="001170B5">
        <w:rPr>
          <w:rFonts w:ascii="Times New Roman" w:hAnsi="Times New Roman" w:cs="Times New Roman"/>
          <w:sz w:val="28"/>
          <w:szCs w:val="28"/>
        </w:rPr>
        <w:t>ству оказывались</w:t>
      </w:r>
      <w:r w:rsidR="004C7BFB">
        <w:rPr>
          <w:rFonts w:ascii="Times New Roman" w:hAnsi="Times New Roman" w:cs="Times New Roman"/>
          <w:sz w:val="28"/>
          <w:szCs w:val="28"/>
        </w:rPr>
        <w:t xml:space="preserve"> </w:t>
      </w:r>
      <w:r w:rsidR="004C7BFB" w:rsidRPr="00B620B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4C7BFB" w:rsidRPr="00B620BD">
        <w:rPr>
          <w:rFonts w:ascii="Times New Roman" w:hAnsi="Times New Roman" w:cs="Times New Roman"/>
          <w:sz w:val="28"/>
          <w:szCs w:val="28"/>
        </w:rPr>
        <w:t>Гиносян</w:t>
      </w:r>
      <w:proofErr w:type="spellEnd"/>
      <w:r w:rsidR="004C7BFB" w:rsidRPr="00B620BD">
        <w:rPr>
          <w:rFonts w:ascii="Times New Roman" w:hAnsi="Times New Roman" w:cs="Times New Roman"/>
          <w:sz w:val="28"/>
          <w:szCs w:val="28"/>
        </w:rPr>
        <w:t xml:space="preserve"> А.В.</w:t>
      </w:r>
      <w:r w:rsidR="004C7BFB">
        <w:rPr>
          <w:rFonts w:ascii="Times New Roman" w:hAnsi="Times New Roman" w:cs="Times New Roman"/>
          <w:sz w:val="28"/>
          <w:szCs w:val="28"/>
        </w:rPr>
        <w:t xml:space="preserve">, </w:t>
      </w:r>
      <w:r w:rsidR="004C7BFB" w:rsidRPr="00B620B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4C7BFB" w:rsidRPr="00B620BD">
        <w:rPr>
          <w:rFonts w:ascii="Times New Roman" w:hAnsi="Times New Roman" w:cs="Times New Roman"/>
          <w:sz w:val="28"/>
          <w:szCs w:val="28"/>
        </w:rPr>
        <w:t>Багандов</w:t>
      </w:r>
      <w:proofErr w:type="spellEnd"/>
      <w:r w:rsidR="004C7BFB" w:rsidRPr="00B620BD">
        <w:rPr>
          <w:rFonts w:ascii="Times New Roman" w:hAnsi="Times New Roman" w:cs="Times New Roman"/>
          <w:sz w:val="28"/>
          <w:szCs w:val="28"/>
        </w:rPr>
        <w:t xml:space="preserve"> Г.М.</w:t>
      </w:r>
      <w:r w:rsidR="004C7BFB">
        <w:rPr>
          <w:rFonts w:ascii="Times New Roman" w:hAnsi="Times New Roman" w:cs="Times New Roman"/>
          <w:sz w:val="28"/>
          <w:szCs w:val="28"/>
        </w:rPr>
        <w:t xml:space="preserve">, </w:t>
      </w:r>
      <w:r w:rsidR="004C7BFB" w:rsidRPr="00B620BD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4C7BFB" w:rsidRPr="00B620BD">
        <w:rPr>
          <w:rFonts w:ascii="Times New Roman" w:hAnsi="Times New Roman" w:cs="Times New Roman"/>
          <w:sz w:val="28"/>
          <w:szCs w:val="28"/>
        </w:rPr>
        <w:t>Барсегян</w:t>
      </w:r>
      <w:proofErr w:type="spellEnd"/>
      <w:r w:rsidR="004C7BFB" w:rsidRPr="00B620BD">
        <w:rPr>
          <w:rFonts w:ascii="Times New Roman" w:hAnsi="Times New Roman" w:cs="Times New Roman"/>
          <w:sz w:val="28"/>
          <w:szCs w:val="28"/>
        </w:rPr>
        <w:t xml:space="preserve"> П.А.</w:t>
      </w:r>
      <w:r w:rsidR="004C7BFB">
        <w:rPr>
          <w:rFonts w:ascii="Times New Roman" w:hAnsi="Times New Roman" w:cs="Times New Roman"/>
          <w:sz w:val="28"/>
          <w:szCs w:val="28"/>
        </w:rPr>
        <w:t xml:space="preserve">, </w:t>
      </w:r>
      <w:r w:rsidR="004C7BFB" w:rsidRPr="004C7BFB">
        <w:rPr>
          <w:rFonts w:ascii="Times New Roman" w:hAnsi="Times New Roman" w:cs="Times New Roman"/>
          <w:sz w:val="28"/>
          <w:szCs w:val="28"/>
        </w:rPr>
        <w:t>ООО «Компания «</w:t>
      </w:r>
      <w:proofErr w:type="spellStart"/>
      <w:r w:rsidR="004C7BFB" w:rsidRPr="004C7BFB">
        <w:rPr>
          <w:rFonts w:ascii="Times New Roman" w:hAnsi="Times New Roman" w:cs="Times New Roman"/>
          <w:sz w:val="28"/>
          <w:szCs w:val="28"/>
        </w:rPr>
        <w:t>Лидерстрой</w:t>
      </w:r>
      <w:proofErr w:type="spellEnd"/>
      <w:r w:rsidR="004C7BFB" w:rsidRPr="004C7BFB">
        <w:rPr>
          <w:rFonts w:ascii="Times New Roman" w:hAnsi="Times New Roman" w:cs="Times New Roman"/>
          <w:sz w:val="28"/>
          <w:szCs w:val="28"/>
        </w:rPr>
        <w:t>»</w:t>
      </w:r>
      <w:r w:rsidR="002C010C" w:rsidRPr="001170B5">
        <w:rPr>
          <w:rFonts w:ascii="Times New Roman" w:hAnsi="Times New Roman" w:cs="Times New Roman"/>
          <w:sz w:val="28"/>
          <w:szCs w:val="28"/>
        </w:rPr>
        <w:t>.</w:t>
      </w:r>
    </w:p>
    <w:p w:rsidR="00291332" w:rsidRDefault="00291332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Доля</w:t>
      </w:r>
      <w:r w:rsidR="00331260" w:rsidRPr="00331260">
        <w:rPr>
          <w:rFonts w:ascii="Times New Roman" w:hAnsi="Times New Roman" w:cs="Times New Roman"/>
          <w:sz w:val="28"/>
          <w:szCs w:val="28"/>
        </w:rPr>
        <w:t xml:space="preserve"> организаций частной формы собственности в сфере выполнения работ по благоустройству территории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C010C" w:rsidRPr="003305F4">
        <w:rPr>
          <w:rFonts w:ascii="Times New Roman" w:hAnsi="Times New Roman" w:cs="Times New Roman"/>
          <w:sz w:val="28"/>
          <w:szCs w:val="28"/>
        </w:rPr>
        <w:t>10</w:t>
      </w:r>
      <w:r w:rsidR="00562020" w:rsidRPr="003305F4">
        <w:rPr>
          <w:rFonts w:ascii="Times New Roman" w:hAnsi="Times New Roman" w:cs="Times New Roman"/>
          <w:sz w:val="28"/>
          <w:szCs w:val="28"/>
        </w:rPr>
        <w:t>0</w:t>
      </w:r>
      <w:r w:rsidRPr="003305F4">
        <w:rPr>
          <w:rFonts w:ascii="Times New Roman" w:hAnsi="Times New Roman" w:cs="Times New Roman"/>
          <w:sz w:val="28"/>
          <w:szCs w:val="28"/>
        </w:rPr>
        <w:t>%.</w:t>
      </w:r>
    </w:p>
    <w:p w:rsidR="00331260" w:rsidRPr="003305F4" w:rsidRDefault="00331260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63756C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4.</w:t>
      </w:r>
      <w:r w:rsidR="00D3282A" w:rsidRPr="003305F4">
        <w:rPr>
          <w:rFonts w:ascii="Times New Roman" w:hAnsi="Times New Roman" w:cs="Times New Roman"/>
          <w:b/>
          <w:sz w:val="28"/>
          <w:szCs w:val="28"/>
        </w:rPr>
        <w:t xml:space="preserve"> Рынок услуг дошкольного образования</w:t>
      </w:r>
    </w:p>
    <w:p w:rsidR="000A46EC" w:rsidRPr="003305F4" w:rsidRDefault="000A46EC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0336AE" w:rsidRPr="003305F4" w:rsidRDefault="000336AE" w:rsidP="000336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Рынок услуг дошкольного образования на 100 % представлен муниц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 xml:space="preserve">пальными учреждениями дошкольного образования. </w:t>
      </w:r>
      <w:r w:rsidRPr="003305F4">
        <w:rPr>
          <w:rFonts w:ascii="Times New Roman" w:eastAsia="Times New Roman" w:hAnsi="Times New Roman" w:cs="Times New Roman"/>
          <w:sz w:val="28"/>
          <w:szCs w:val="28"/>
        </w:rPr>
        <w:t xml:space="preserve">В Грачевском </w:t>
      </w:r>
      <w:r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eastAsia="Times New Roman" w:hAnsi="Times New Roman" w:cs="Times New Roman"/>
          <w:sz w:val="28"/>
          <w:szCs w:val="28"/>
        </w:rPr>
        <w:t>е действуют 14 дошкольных образовательных учреждений.</w:t>
      </w: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Воспитание детей осуществляется в 86 группах (77 групп общеразвивающей направленности, функционирующие в муниципальных дошкольных образовательных учр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>ждениях в режиме сокращенного дня, так же функционирует 5 адаптацио</w:t>
      </w:r>
      <w:r w:rsidRPr="003305F4">
        <w:rPr>
          <w:rFonts w:ascii="Times New Roman" w:hAnsi="Times New Roman" w:cs="Times New Roman"/>
          <w:sz w:val="28"/>
          <w:szCs w:val="28"/>
        </w:rPr>
        <w:t>н</w:t>
      </w:r>
      <w:r w:rsidRPr="003305F4">
        <w:rPr>
          <w:rFonts w:ascii="Times New Roman" w:hAnsi="Times New Roman" w:cs="Times New Roman"/>
          <w:sz w:val="28"/>
          <w:szCs w:val="28"/>
        </w:rPr>
        <w:t>ных групп кратковременного пребывания и 4 групп кратковременного пр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 xml:space="preserve">бывания). </w:t>
      </w:r>
    </w:p>
    <w:p w:rsidR="000336AE" w:rsidRPr="003305F4" w:rsidRDefault="000336AE" w:rsidP="000336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Всего в системе дошкольного образования Грачевского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 xml:space="preserve">а занято </w:t>
      </w:r>
      <w:r w:rsidR="00630548">
        <w:rPr>
          <w:rFonts w:ascii="Times New Roman" w:hAnsi="Times New Roman" w:cs="Times New Roman"/>
          <w:sz w:val="28"/>
          <w:szCs w:val="28"/>
        </w:rPr>
        <w:t xml:space="preserve">   </w:t>
      </w:r>
      <w:r w:rsidRPr="003305F4">
        <w:rPr>
          <w:rFonts w:ascii="Times New Roman" w:hAnsi="Times New Roman" w:cs="Times New Roman"/>
          <w:sz w:val="28"/>
          <w:szCs w:val="28"/>
        </w:rPr>
        <w:t>408 человека, из них: 155 педагогических и руководящих работников, вы</w:t>
      </w:r>
      <w:r w:rsidRPr="003305F4">
        <w:rPr>
          <w:rFonts w:ascii="Times New Roman" w:hAnsi="Times New Roman" w:cs="Times New Roman"/>
          <w:sz w:val="28"/>
          <w:szCs w:val="28"/>
        </w:rPr>
        <w:t>с</w:t>
      </w:r>
      <w:r w:rsidRPr="003305F4">
        <w:rPr>
          <w:rFonts w:ascii="Times New Roman" w:hAnsi="Times New Roman" w:cs="Times New Roman"/>
          <w:sz w:val="28"/>
          <w:szCs w:val="28"/>
        </w:rPr>
        <w:t>шее образование имеют 86 человека (59 %), среднее профессиональное обр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зование 69 человек (56%).</w:t>
      </w:r>
    </w:p>
    <w:p w:rsidR="000336AE" w:rsidRPr="003305F4" w:rsidRDefault="000336AE" w:rsidP="000336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Услугами муниципальных дошкольных образовательных учреждений, находящихся в ведении </w:t>
      </w:r>
      <w:r>
        <w:rPr>
          <w:rFonts w:ascii="Times New Roman" w:eastAsia="Calibri" w:hAnsi="Times New Roman" w:cs="Times New Roman"/>
          <w:sz w:val="28"/>
          <w:szCs w:val="28"/>
        </w:rPr>
        <w:t>управления</w:t>
      </w: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t>округ</w:t>
      </w:r>
      <w:r w:rsidRPr="003305F4">
        <w:rPr>
          <w:rFonts w:ascii="Times New Roman" w:eastAsia="Calibri" w:hAnsi="Times New Roman" w:cs="Times New Roman"/>
          <w:sz w:val="28"/>
          <w:szCs w:val="28"/>
        </w:rPr>
        <w:t>а Ставропольского края пользуются граждане в во</w:t>
      </w:r>
      <w:r w:rsidRPr="003305F4">
        <w:rPr>
          <w:rFonts w:ascii="Times New Roman" w:eastAsia="Calibri" w:hAnsi="Times New Roman" w:cs="Times New Roman"/>
          <w:sz w:val="28"/>
          <w:szCs w:val="28"/>
        </w:rPr>
        <w:t>з</w:t>
      </w:r>
      <w:r w:rsidRPr="003305F4">
        <w:rPr>
          <w:rFonts w:ascii="Times New Roman" w:eastAsia="Calibri" w:hAnsi="Times New Roman" w:cs="Times New Roman"/>
          <w:sz w:val="28"/>
          <w:szCs w:val="28"/>
        </w:rPr>
        <w:t>расте до 8 лет, в количестве 1</w:t>
      </w:r>
      <w:r>
        <w:rPr>
          <w:rFonts w:ascii="Times New Roman" w:eastAsia="Calibri" w:hAnsi="Times New Roman" w:cs="Times New Roman"/>
          <w:sz w:val="28"/>
          <w:szCs w:val="28"/>
        </w:rPr>
        <w:t>681</w:t>
      </w: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 чел.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Наполнение в дошкольных 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 обр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зовательных учреждений характеризуются следующими показателями:</w:t>
      </w:r>
    </w:p>
    <w:p w:rsidR="000336AE" w:rsidRPr="003305F4" w:rsidRDefault="005B4EC6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36AE" w:rsidRPr="003305F4">
        <w:rPr>
          <w:rFonts w:ascii="Times New Roman" w:hAnsi="Times New Roman" w:cs="Times New Roman"/>
          <w:sz w:val="28"/>
          <w:szCs w:val="28"/>
        </w:rPr>
        <w:t xml:space="preserve">численность мест – 1 </w:t>
      </w:r>
      <w:r w:rsidR="000336AE">
        <w:rPr>
          <w:rFonts w:ascii="Times New Roman" w:hAnsi="Times New Roman" w:cs="Times New Roman"/>
          <w:sz w:val="28"/>
          <w:szCs w:val="28"/>
        </w:rPr>
        <w:t>912</w:t>
      </w:r>
      <w:r w:rsidR="000336AE" w:rsidRPr="003305F4">
        <w:rPr>
          <w:rFonts w:ascii="Times New Roman" w:hAnsi="Times New Roman" w:cs="Times New Roman"/>
          <w:sz w:val="28"/>
          <w:szCs w:val="28"/>
        </w:rPr>
        <w:t>;</w:t>
      </w:r>
    </w:p>
    <w:p w:rsidR="000336AE" w:rsidRPr="003305F4" w:rsidRDefault="005B4EC6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36AE" w:rsidRPr="003305F4">
        <w:rPr>
          <w:rFonts w:ascii="Times New Roman" w:hAnsi="Times New Roman" w:cs="Times New Roman"/>
          <w:sz w:val="28"/>
          <w:szCs w:val="28"/>
        </w:rPr>
        <w:t>численность детей – 1</w:t>
      </w:r>
      <w:r w:rsidR="000336AE">
        <w:rPr>
          <w:rFonts w:ascii="Times New Roman" w:hAnsi="Times New Roman" w:cs="Times New Roman"/>
          <w:sz w:val="28"/>
          <w:szCs w:val="28"/>
        </w:rPr>
        <w:t>681</w:t>
      </w:r>
      <w:r w:rsidR="000336AE" w:rsidRPr="003305F4">
        <w:rPr>
          <w:rFonts w:ascii="Times New Roman" w:hAnsi="Times New Roman" w:cs="Times New Roman"/>
          <w:sz w:val="28"/>
          <w:szCs w:val="28"/>
        </w:rPr>
        <w:t xml:space="preserve"> чел.;</w:t>
      </w:r>
    </w:p>
    <w:p w:rsidR="000336AE" w:rsidRPr="003305F4" w:rsidRDefault="005B4EC6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36AE">
        <w:rPr>
          <w:rFonts w:ascii="Times New Roman" w:hAnsi="Times New Roman" w:cs="Times New Roman"/>
          <w:sz w:val="28"/>
          <w:szCs w:val="28"/>
        </w:rPr>
        <w:t>коэффициент загрузки –</w:t>
      </w:r>
      <w:r w:rsidR="008F2B81">
        <w:rPr>
          <w:rFonts w:ascii="Times New Roman" w:hAnsi="Times New Roman" w:cs="Times New Roman"/>
          <w:sz w:val="28"/>
          <w:szCs w:val="28"/>
        </w:rPr>
        <w:t xml:space="preserve"> </w:t>
      </w:r>
      <w:r w:rsidR="000336AE">
        <w:rPr>
          <w:rFonts w:ascii="Times New Roman" w:hAnsi="Times New Roman" w:cs="Times New Roman"/>
          <w:sz w:val="28"/>
          <w:szCs w:val="28"/>
        </w:rPr>
        <w:t>88</w:t>
      </w:r>
      <w:r w:rsidR="000336AE" w:rsidRPr="003305F4">
        <w:rPr>
          <w:rFonts w:ascii="Times New Roman" w:hAnsi="Times New Roman" w:cs="Times New Roman"/>
          <w:sz w:val="28"/>
          <w:szCs w:val="28"/>
        </w:rPr>
        <w:t>%;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 настоящее время Грачевский муниципальный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 xml:space="preserve"> имеет 100 </w:t>
      </w:r>
      <w:r w:rsidR="004608C5" w:rsidRPr="00115913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>процентный показатель охвата дошкольным образованием всех нуждающи</w:t>
      </w:r>
      <w:r w:rsidRPr="003305F4">
        <w:rPr>
          <w:rFonts w:ascii="Times New Roman" w:hAnsi="Times New Roman" w:cs="Times New Roman"/>
          <w:sz w:val="28"/>
          <w:szCs w:val="28"/>
        </w:rPr>
        <w:t>х</w:t>
      </w:r>
      <w:r w:rsidRPr="003305F4">
        <w:rPr>
          <w:rFonts w:ascii="Times New Roman" w:hAnsi="Times New Roman" w:cs="Times New Roman"/>
          <w:sz w:val="28"/>
          <w:szCs w:val="28"/>
        </w:rPr>
        <w:t xml:space="preserve">ся детей от 3 до 7 лет, посещающих дошкольные учреждения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а, согла</w:t>
      </w:r>
      <w:r w:rsidRPr="003305F4">
        <w:rPr>
          <w:rFonts w:ascii="Times New Roman" w:hAnsi="Times New Roman" w:cs="Times New Roman"/>
          <w:sz w:val="28"/>
          <w:szCs w:val="28"/>
        </w:rPr>
        <w:t>с</w:t>
      </w:r>
      <w:r w:rsidRPr="003305F4">
        <w:rPr>
          <w:rFonts w:ascii="Times New Roman" w:hAnsi="Times New Roman" w:cs="Times New Roman"/>
          <w:sz w:val="28"/>
          <w:szCs w:val="28"/>
        </w:rPr>
        <w:t xml:space="preserve">но Указу Президента РФ от 7 мая 2012г № 599. 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 Грачевском муниципальном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е отсутствуют негосударственные (немуниципальные) организации, оказывающие услуги ранней диагностики, социализации и реабилитации детей с ограниченными возможностями здор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lastRenderedPageBreak/>
        <w:t>вья и консультативные центры для психолого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>педагогического сопровожд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>ния детей и их родителей с ограниченными возможностями здоровья.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3305F4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Грачевского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 xml:space="preserve">а совместно с ГБУЗ СК «Грачевская РБ» проводит мониторинг детей – инвалидов и детей с ограниченными возможностями здоровья. В школах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 работает социально</w:t>
      </w:r>
      <w:r w:rsidR="004608C5">
        <w:rPr>
          <w:rFonts w:ascii="Times New Roman" w:hAnsi="Times New Roman" w:cs="Times New Roman"/>
          <w:sz w:val="28"/>
          <w:szCs w:val="28"/>
        </w:rPr>
        <w:t xml:space="preserve"> </w:t>
      </w:r>
      <w:r w:rsidR="004608C5" w:rsidRPr="00115913">
        <w:rPr>
          <w:rFonts w:ascii="Times New Roman" w:hAnsi="Times New Roman" w:cs="Times New Roman"/>
          <w:sz w:val="28"/>
          <w:szCs w:val="28"/>
        </w:rPr>
        <w:t>–</w:t>
      </w:r>
      <w:r w:rsidR="004608C5"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психологическая служба. Психологи образов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тельных учреждений оказывают необходимое психолого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>педагогическое с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провождение детей с ограниченными возможностями здоровья. В Граче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 xml:space="preserve">ском муниципальном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е сектор негосударственных (немуниципальных) организаций, оказывающих услуги ранней диагностики, социализации и ре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 xml:space="preserve">билитации детей с ограниченными возможностями здоровья отсутствует, так как диагностика проводится ГБУЗ СК «Грачевская РБ». </w:t>
      </w:r>
    </w:p>
    <w:p w:rsidR="000336AE" w:rsidRPr="003305F4" w:rsidRDefault="000336AE" w:rsidP="005B4E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управлении</w:t>
      </w:r>
      <w:r w:rsidRPr="003305F4">
        <w:rPr>
          <w:rFonts w:ascii="Times New Roman" w:hAnsi="Times New Roman" w:cs="Times New Roman"/>
          <w:sz w:val="28"/>
          <w:szCs w:val="28"/>
        </w:rPr>
        <w:t xml:space="preserve"> образования администрации Грачевского муниципал</w:t>
      </w:r>
      <w:r w:rsidRPr="003305F4">
        <w:rPr>
          <w:rFonts w:ascii="Times New Roman" w:hAnsi="Times New Roman" w:cs="Times New Roman"/>
          <w:sz w:val="28"/>
          <w:szCs w:val="28"/>
        </w:rPr>
        <w:t>ь</w:t>
      </w:r>
      <w:r w:rsidRPr="003305F4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 осуществляет деятель</w:t>
      </w:r>
      <w:r>
        <w:rPr>
          <w:rFonts w:ascii="Times New Roman" w:hAnsi="Times New Roman" w:cs="Times New Roman"/>
          <w:sz w:val="28"/>
          <w:szCs w:val="28"/>
        </w:rPr>
        <w:t>ность территориальная психолого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 xml:space="preserve">медико-педагогическая комиссия (далее </w:t>
      </w:r>
      <w:r w:rsidR="005B4EC6">
        <w:rPr>
          <w:rFonts w:ascii="Times New Roman" w:hAnsi="Times New Roman" w:cs="Times New Roman"/>
          <w:sz w:val="28"/>
          <w:szCs w:val="28"/>
        </w:rPr>
        <w:t xml:space="preserve">– </w:t>
      </w:r>
      <w:r w:rsidRPr="003305F4">
        <w:rPr>
          <w:rFonts w:ascii="Times New Roman" w:hAnsi="Times New Roman" w:cs="Times New Roman"/>
          <w:sz w:val="28"/>
          <w:szCs w:val="28"/>
        </w:rPr>
        <w:t>ТПМПК), которая коор</w:t>
      </w:r>
      <w:r>
        <w:rPr>
          <w:rFonts w:ascii="Times New Roman" w:hAnsi="Times New Roman" w:cs="Times New Roman"/>
          <w:sz w:val="28"/>
          <w:szCs w:val="28"/>
        </w:rPr>
        <w:t>динирует деятел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ность психолого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медико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 w:rsidRPr="003305F4">
        <w:rPr>
          <w:rFonts w:ascii="Times New Roman" w:hAnsi="Times New Roman" w:cs="Times New Roman"/>
          <w:sz w:val="28"/>
          <w:szCs w:val="28"/>
        </w:rPr>
        <w:t xml:space="preserve">педагогических консилиумов в 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а, обеспечивает информационное единство служб сопр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 xml:space="preserve">вождения в образовательных учреждениях и на территории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а, коорд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>нирует взаимодействие со специалистами здравоохранения и социальной з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щиты населения по вопросам обучения и воспитания, специального образ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вания и социальной защиты детей с ограниченными возможностями здор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вья. ТПМПК организует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выполнение федеральных, региональных нормати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>ных документов по вопросам сопровождения на муниципальном уровне. Ежегодно составляется план работы комиссии на учебный год. В начале года формируется банк данных детей-инвалидов и детей с ограниченными во</w:t>
      </w:r>
      <w:r w:rsidRPr="003305F4">
        <w:rPr>
          <w:rFonts w:ascii="Times New Roman" w:hAnsi="Times New Roman" w:cs="Times New Roman"/>
          <w:sz w:val="28"/>
          <w:szCs w:val="28"/>
        </w:rPr>
        <w:t>з</w:t>
      </w:r>
      <w:r w:rsidRPr="003305F4">
        <w:rPr>
          <w:rFonts w:ascii="Times New Roman" w:hAnsi="Times New Roman" w:cs="Times New Roman"/>
          <w:sz w:val="28"/>
          <w:szCs w:val="28"/>
        </w:rPr>
        <w:t xml:space="preserve">можностями здоровья образовательных организаций Грачевского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а, к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торый корректируется в течение года.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31260">
        <w:rPr>
          <w:rFonts w:ascii="Times New Roman" w:hAnsi="Times New Roman" w:cs="Times New Roman"/>
          <w:sz w:val="28"/>
          <w:szCs w:val="28"/>
        </w:rPr>
        <w:t>оличество частных образовательных организаций (включая индивид</w:t>
      </w:r>
      <w:r w:rsidRPr="00331260">
        <w:rPr>
          <w:rFonts w:ascii="Times New Roman" w:hAnsi="Times New Roman" w:cs="Times New Roman"/>
          <w:sz w:val="28"/>
          <w:szCs w:val="28"/>
        </w:rPr>
        <w:t>у</w:t>
      </w:r>
      <w:r w:rsidRPr="00331260">
        <w:rPr>
          <w:rFonts w:ascii="Times New Roman" w:hAnsi="Times New Roman" w:cs="Times New Roman"/>
          <w:sz w:val="28"/>
          <w:szCs w:val="28"/>
        </w:rPr>
        <w:t xml:space="preserve">альных предпринимателей), реализующих основные общеобразовательные программы </w:t>
      </w:r>
      <w:r w:rsidR="004608C5" w:rsidRPr="00115913">
        <w:rPr>
          <w:rFonts w:ascii="Times New Roman" w:hAnsi="Times New Roman" w:cs="Times New Roman"/>
          <w:sz w:val="28"/>
          <w:szCs w:val="28"/>
        </w:rPr>
        <w:t>–</w:t>
      </w:r>
      <w:r w:rsidRPr="00331260">
        <w:rPr>
          <w:rFonts w:ascii="Times New Roman" w:hAnsi="Times New Roman" w:cs="Times New Roman"/>
          <w:sz w:val="28"/>
          <w:szCs w:val="28"/>
        </w:rPr>
        <w:t xml:space="preserve"> образовательные программы дошкольного образования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соста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>ляет 0%.</w:t>
      </w:r>
    </w:p>
    <w:p w:rsidR="00C728CB" w:rsidRPr="003305F4" w:rsidRDefault="00C728CB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46EC" w:rsidRPr="003305F4" w:rsidRDefault="000A46EC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05F4">
        <w:rPr>
          <w:rFonts w:ascii="Times New Roman" w:hAnsi="Times New Roman" w:cs="Times New Roman"/>
          <w:b/>
          <w:bCs/>
          <w:sz w:val="28"/>
          <w:szCs w:val="28"/>
        </w:rPr>
        <w:t xml:space="preserve">5. Рынок </w:t>
      </w:r>
      <w:r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t>услуг</w:t>
      </w:r>
      <w:r w:rsidRPr="003305F4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дополнительного образования детей</w:t>
      </w:r>
    </w:p>
    <w:p w:rsidR="000A46EC" w:rsidRPr="003305F4" w:rsidRDefault="000A46EC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Муниципальный рынок дополнительного образования детей в Граче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 xml:space="preserve">ском </w:t>
      </w:r>
      <w:r>
        <w:rPr>
          <w:rFonts w:ascii="Times New Roman" w:hAnsi="Times New Roman" w:cs="Times New Roman"/>
          <w:sz w:val="28"/>
          <w:szCs w:val="28"/>
        </w:rPr>
        <w:t>округ</w:t>
      </w:r>
      <w:r w:rsidRPr="003305F4">
        <w:rPr>
          <w:rFonts w:ascii="Times New Roman" w:hAnsi="Times New Roman" w:cs="Times New Roman"/>
          <w:sz w:val="28"/>
          <w:szCs w:val="28"/>
        </w:rPr>
        <w:t>е включает: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- в 10 общеобразовательных учреждениях Грачевского муниципального округа функционирует 80 кружков и секций при общеобразовательных учреждениях округа, посещают 1287 обучающихся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-</w:t>
      </w:r>
      <w:r w:rsidR="004608C5"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 xml:space="preserve">на территории Грачевского муниципального округа функционирует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15913">
        <w:rPr>
          <w:rFonts w:ascii="Times New Roman" w:hAnsi="Times New Roman" w:cs="Times New Roman"/>
          <w:sz w:val="28"/>
          <w:szCs w:val="28"/>
        </w:rPr>
        <w:t>4 учреждения дополнительного образования (ЦДТ, РСЮТ, «</w:t>
      </w:r>
      <w:proofErr w:type="spellStart"/>
      <w:r w:rsidRPr="00115913">
        <w:rPr>
          <w:rFonts w:ascii="Times New Roman" w:hAnsi="Times New Roman" w:cs="Times New Roman"/>
          <w:sz w:val="28"/>
          <w:szCs w:val="28"/>
        </w:rPr>
        <w:t>Грачевская</w:t>
      </w:r>
      <w:proofErr w:type="spellEnd"/>
      <w:r w:rsidRPr="00115913">
        <w:rPr>
          <w:rFonts w:ascii="Times New Roman" w:hAnsi="Times New Roman" w:cs="Times New Roman"/>
          <w:sz w:val="28"/>
          <w:szCs w:val="28"/>
        </w:rPr>
        <w:t xml:space="preserve"> ДЮСШ», «</w:t>
      </w:r>
      <w:proofErr w:type="spellStart"/>
      <w:r w:rsidRPr="00115913">
        <w:rPr>
          <w:rFonts w:ascii="Times New Roman" w:hAnsi="Times New Roman" w:cs="Times New Roman"/>
          <w:sz w:val="28"/>
          <w:szCs w:val="28"/>
        </w:rPr>
        <w:t>Спицевская</w:t>
      </w:r>
      <w:proofErr w:type="spellEnd"/>
      <w:r w:rsidRPr="00115913">
        <w:rPr>
          <w:rFonts w:ascii="Times New Roman" w:hAnsi="Times New Roman" w:cs="Times New Roman"/>
          <w:sz w:val="28"/>
          <w:szCs w:val="28"/>
        </w:rPr>
        <w:t xml:space="preserve"> ДЮСШ»), в которых функционирует 150 объедин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t>ний, обучается 2080 детей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- функционируют 7 учреждений центров образования цифрового и г</w:t>
      </w:r>
      <w:r w:rsidRPr="00115913">
        <w:rPr>
          <w:rFonts w:ascii="Times New Roman" w:hAnsi="Times New Roman" w:cs="Times New Roman"/>
          <w:sz w:val="28"/>
          <w:szCs w:val="28"/>
        </w:rPr>
        <w:t>у</w:t>
      </w:r>
      <w:r w:rsidRPr="00115913">
        <w:rPr>
          <w:rFonts w:ascii="Times New Roman" w:hAnsi="Times New Roman" w:cs="Times New Roman"/>
          <w:sz w:val="28"/>
          <w:szCs w:val="28"/>
        </w:rPr>
        <w:t>манитарного профилей «Точка Роста», способствующих формированию с</w:t>
      </w:r>
      <w:r w:rsidRPr="00115913">
        <w:rPr>
          <w:rFonts w:ascii="Times New Roman" w:hAnsi="Times New Roman" w:cs="Times New Roman"/>
          <w:sz w:val="28"/>
          <w:szCs w:val="28"/>
        </w:rPr>
        <w:t>о</w:t>
      </w:r>
      <w:r w:rsidRPr="00115913">
        <w:rPr>
          <w:rFonts w:ascii="Times New Roman" w:hAnsi="Times New Roman" w:cs="Times New Roman"/>
          <w:sz w:val="28"/>
          <w:szCs w:val="28"/>
        </w:rPr>
        <w:lastRenderedPageBreak/>
        <w:t>временных компетенций и навыков у детей, в том числе по предметным о</w:t>
      </w:r>
      <w:r w:rsidRPr="00115913">
        <w:rPr>
          <w:rFonts w:ascii="Times New Roman" w:hAnsi="Times New Roman" w:cs="Times New Roman"/>
          <w:sz w:val="28"/>
          <w:szCs w:val="28"/>
        </w:rPr>
        <w:t>б</w:t>
      </w:r>
      <w:r w:rsidRPr="00115913">
        <w:rPr>
          <w:rFonts w:ascii="Times New Roman" w:hAnsi="Times New Roman" w:cs="Times New Roman"/>
          <w:sz w:val="28"/>
          <w:szCs w:val="28"/>
        </w:rPr>
        <w:t>ластям «Технология», «Информатика», «Основы безопасности жизнеде</w:t>
      </w:r>
      <w:r w:rsidRPr="00115913">
        <w:rPr>
          <w:rFonts w:ascii="Times New Roman" w:hAnsi="Times New Roman" w:cs="Times New Roman"/>
          <w:sz w:val="28"/>
          <w:szCs w:val="28"/>
        </w:rPr>
        <w:t>я</w:t>
      </w:r>
      <w:r w:rsidRPr="00115913">
        <w:rPr>
          <w:rFonts w:ascii="Times New Roman" w:hAnsi="Times New Roman" w:cs="Times New Roman"/>
          <w:sz w:val="28"/>
          <w:szCs w:val="28"/>
        </w:rPr>
        <w:t>тельности». Общая численность по предметным областям составляет 1707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Услугами муниципальных учреждений дополнительного образования, находящихся в ведении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3305F4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305F4">
        <w:rPr>
          <w:rFonts w:ascii="Times New Roman" w:hAnsi="Times New Roman" w:cs="Times New Roman"/>
          <w:sz w:val="28"/>
          <w:szCs w:val="28"/>
        </w:rPr>
        <w:t xml:space="preserve"> пользуются граждане в во</w:t>
      </w:r>
      <w:r w:rsidRPr="003305F4">
        <w:rPr>
          <w:rFonts w:ascii="Times New Roman" w:hAnsi="Times New Roman" w:cs="Times New Roman"/>
          <w:sz w:val="28"/>
          <w:szCs w:val="28"/>
        </w:rPr>
        <w:t>з</w:t>
      </w:r>
      <w:r w:rsidRPr="003305F4">
        <w:rPr>
          <w:rFonts w:ascii="Times New Roman" w:hAnsi="Times New Roman" w:cs="Times New Roman"/>
          <w:sz w:val="28"/>
          <w:szCs w:val="28"/>
        </w:rPr>
        <w:t>расте до 18 лет. Дополнительное образование связано с увеличением пр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странства, в котором дети и подростки могут развивать свою творческую и познавательную активность, реализовывать свои личностные качества, д</w:t>
      </w:r>
      <w:r w:rsidRPr="003305F4">
        <w:rPr>
          <w:rFonts w:ascii="Times New Roman" w:hAnsi="Times New Roman" w:cs="Times New Roman"/>
          <w:sz w:val="28"/>
          <w:szCs w:val="28"/>
        </w:rPr>
        <w:t>е</w:t>
      </w:r>
      <w:r w:rsidRPr="003305F4">
        <w:rPr>
          <w:rFonts w:ascii="Times New Roman" w:hAnsi="Times New Roman" w:cs="Times New Roman"/>
          <w:sz w:val="28"/>
          <w:szCs w:val="28"/>
        </w:rPr>
        <w:t>монстрировать те способности, которые зачастую остаются невостребова</w:t>
      </w:r>
      <w:r w:rsidRPr="003305F4">
        <w:rPr>
          <w:rFonts w:ascii="Times New Roman" w:hAnsi="Times New Roman" w:cs="Times New Roman"/>
          <w:sz w:val="28"/>
          <w:szCs w:val="28"/>
        </w:rPr>
        <w:t>н</w:t>
      </w:r>
      <w:r w:rsidRPr="003305F4">
        <w:rPr>
          <w:rFonts w:ascii="Times New Roman" w:hAnsi="Times New Roman" w:cs="Times New Roman"/>
          <w:sz w:val="28"/>
          <w:szCs w:val="28"/>
        </w:rPr>
        <w:t>ными основным образованием. Оно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Другая важная роль дополнительного образования детей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 xml:space="preserve"> его воспит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тельная доминанта, поскольку именно в сфере свободного выбора видов де</w:t>
      </w:r>
      <w:r w:rsidRPr="003305F4">
        <w:rPr>
          <w:rFonts w:ascii="Times New Roman" w:hAnsi="Times New Roman" w:cs="Times New Roman"/>
          <w:sz w:val="28"/>
          <w:szCs w:val="28"/>
        </w:rPr>
        <w:t>я</w:t>
      </w:r>
      <w:r w:rsidRPr="003305F4">
        <w:rPr>
          <w:rFonts w:ascii="Times New Roman" w:hAnsi="Times New Roman" w:cs="Times New Roman"/>
          <w:sz w:val="28"/>
          <w:szCs w:val="28"/>
        </w:rPr>
        <w:t>тельности можно рассчитывать на «незаметное», а значит и более эффекти</w:t>
      </w:r>
      <w:r w:rsidRPr="003305F4">
        <w:rPr>
          <w:rFonts w:ascii="Times New Roman" w:hAnsi="Times New Roman" w:cs="Times New Roman"/>
          <w:sz w:val="28"/>
          <w:szCs w:val="28"/>
        </w:rPr>
        <w:t>в</w:t>
      </w:r>
      <w:r w:rsidRPr="003305F4">
        <w:rPr>
          <w:rFonts w:ascii="Times New Roman" w:hAnsi="Times New Roman" w:cs="Times New Roman"/>
          <w:sz w:val="28"/>
          <w:szCs w:val="28"/>
        </w:rPr>
        <w:t>ное воспитание. На сегодняшний день дополнительное образование детей в Грачевском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3305F4">
        <w:rPr>
          <w:rFonts w:ascii="Times New Roman" w:hAnsi="Times New Roman" w:cs="Times New Roman"/>
          <w:sz w:val="28"/>
          <w:szCs w:val="28"/>
        </w:rPr>
        <w:t xml:space="preserve">е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 xml:space="preserve"> важнейшая составляющая образовательного простра</w:t>
      </w:r>
      <w:r w:rsidRPr="003305F4">
        <w:rPr>
          <w:rFonts w:ascii="Times New Roman" w:hAnsi="Times New Roman" w:cs="Times New Roman"/>
          <w:sz w:val="28"/>
          <w:szCs w:val="28"/>
        </w:rPr>
        <w:t>н</w:t>
      </w:r>
      <w:r w:rsidRPr="003305F4">
        <w:rPr>
          <w:rFonts w:ascii="Times New Roman" w:hAnsi="Times New Roman" w:cs="Times New Roman"/>
          <w:sz w:val="28"/>
          <w:szCs w:val="28"/>
        </w:rPr>
        <w:t>ства, оно социально востребовано как образование, сочетающее в себе восп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 xml:space="preserve">тание, обучение и развитие личности ребенка. 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осуществляется через обеспечение многоступенчатого подхода в развитии образовательно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 w:rsidRPr="003305F4">
        <w:rPr>
          <w:rFonts w:ascii="Times New Roman" w:hAnsi="Times New Roman" w:cs="Times New Roman"/>
          <w:sz w:val="28"/>
          <w:szCs w:val="28"/>
        </w:rPr>
        <w:t xml:space="preserve"> воспитательного пространства системы дополнительного образования детей, которая включ</w:t>
      </w:r>
      <w:r w:rsidRPr="003305F4">
        <w:rPr>
          <w:rFonts w:ascii="Times New Roman" w:hAnsi="Times New Roman" w:cs="Times New Roman"/>
          <w:sz w:val="28"/>
          <w:szCs w:val="28"/>
        </w:rPr>
        <w:t>а</w:t>
      </w:r>
      <w:r w:rsidRPr="003305F4">
        <w:rPr>
          <w:rFonts w:ascii="Times New Roman" w:hAnsi="Times New Roman" w:cs="Times New Roman"/>
          <w:sz w:val="28"/>
          <w:szCs w:val="28"/>
        </w:rPr>
        <w:t>ет в себя: внешкольное дополнительное образование детей, деятельность к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 xml:space="preserve">торого осуществляется муниципальными образовательными учреждениями дополнительного образования: </w:t>
      </w:r>
    </w:p>
    <w:p w:rsidR="000336AE" w:rsidRPr="003305F4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«Центр детского творчества», «</w:t>
      </w:r>
      <w:r>
        <w:rPr>
          <w:rFonts w:ascii="Times New Roman" w:hAnsi="Times New Roman" w:cs="Times New Roman"/>
          <w:sz w:val="28"/>
          <w:szCs w:val="28"/>
        </w:rPr>
        <w:t>Районная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станция юных техников», «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Грачевская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ДЮСШ», «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Спицевская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ДЮСШ» через кружковую, студийную, секционную, конкурсную и другие формы работы; 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3305F4">
        <w:rPr>
          <w:rFonts w:ascii="Times New Roman" w:hAnsi="Times New Roman" w:cs="Times New Roman"/>
          <w:sz w:val="28"/>
          <w:szCs w:val="28"/>
        </w:rPr>
        <w:t>кольное дополнительное образование представлено: подготовкой и участием в разных уровнях олимпиад (Всероссийских, Региональных, мун</w:t>
      </w:r>
      <w:r w:rsidRPr="003305F4">
        <w:rPr>
          <w:rFonts w:ascii="Times New Roman" w:hAnsi="Times New Roman" w:cs="Times New Roman"/>
          <w:sz w:val="28"/>
          <w:szCs w:val="28"/>
        </w:rPr>
        <w:t>и</w:t>
      </w:r>
      <w:r w:rsidRPr="003305F4">
        <w:rPr>
          <w:rFonts w:ascii="Times New Roman" w:hAnsi="Times New Roman" w:cs="Times New Roman"/>
          <w:sz w:val="28"/>
          <w:szCs w:val="28"/>
        </w:rPr>
        <w:t>ципальных, школьных) и конкурсов, работой с одаренными детьми, научн</w:t>
      </w:r>
      <w:r w:rsidRPr="003305F4">
        <w:rPr>
          <w:rFonts w:ascii="Times New Roman" w:hAnsi="Times New Roman" w:cs="Times New Roman"/>
          <w:sz w:val="28"/>
          <w:szCs w:val="28"/>
        </w:rPr>
        <w:t>ы</w:t>
      </w:r>
      <w:r w:rsidRPr="003305F4">
        <w:rPr>
          <w:rFonts w:ascii="Times New Roman" w:hAnsi="Times New Roman" w:cs="Times New Roman"/>
          <w:sz w:val="28"/>
          <w:szCs w:val="28"/>
        </w:rPr>
        <w:t>ми обществами учащихся, факультативной, музейной, кружковой и секцио</w:t>
      </w:r>
      <w:r w:rsidRPr="003305F4">
        <w:rPr>
          <w:rFonts w:ascii="Times New Roman" w:hAnsi="Times New Roman" w:cs="Times New Roman"/>
          <w:sz w:val="28"/>
          <w:szCs w:val="28"/>
        </w:rPr>
        <w:t>н</w:t>
      </w:r>
      <w:r w:rsidRPr="003305F4">
        <w:rPr>
          <w:rFonts w:ascii="Times New Roman" w:hAnsi="Times New Roman" w:cs="Times New Roman"/>
          <w:sz w:val="28"/>
          <w:szCs w:val="28"/>
        </w:rPr>
        <w:t>ной работой на базе школ города.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В первой половине 2021/22 учебного года в конкурсных мероприятиях, позволяющих выявить способных обучающихся и талантливых педагогов, эффективно строящих работу в данном направлении, приняли участие: школьный этап Всероссийской олимпиады школьников 2021 – 4229 участн</w:t>
      </w:r>
      <w:r w:rsidRPr="00115913">
        <w:rPr>
          <w:rFonts w:ascii="Times New Roman" w:hAnsi="Times New Roman" w:cs="Times New Roman"/>
          <w:sz w:val="28"/>
          <w:szCs w:val="28"/>
        </w:rPr>
        <w:t>и</w:t>
      </w:r>
      <w:r w:rsidRPr="00115913">
        <w:rPr>
          <w:rFonts w:ascii="Times New Roman" w:hAnsi="Times New Roman" w:cs="Times New Roman"/>
          <w:sz w:val="28"/>
          <w:szCs w:val="28"/>
        </w:rPr>
        <w:t>ков, из них победителями и призерами стали 502 ученика; муниципальный этап, который состоялся в ноябре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>декабре 2021 года, приняли участие 733 ученика – победителями и призерами стали 98 детей. Наиболее успешно р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t>бята справились с заданиями по предметам: русский язык, литература, общ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t xml:space="preserve">ствознание, право, физкультура, основы безопасности жизнедеятельности. </w:t>
      </w:r>
    </w:p>
    <w:p w:rsidR="000336AE" w:rsidRDefault="000336AE" w:rsidP="000336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913">
        <w:rPr>
          <w:rFonts w:ascii="Times New Roman" w:hAnsi="Times New Roman" w:cs="Times New Roman"/>
          <w:sz w:val="28"/>
          <w:szCs w:val="28"/>
        </w:rPr>
        <w:t>С 2020 года организована работа на платформе «Навигатор дополн</w:t>
      </w:r>
      <w:r w:rsidRPr="00115913">
        <w:rPr>
          <w:rFonts w:ascii="Times New Roman" w:hAnsi="Times New Roman" w:cs="Times New Roman"/>
          <w:sz w:val="28"/>
          <w:szCs w:val="28"/>
        </w:rPr>
        <w:t>и</w:t>
      </w:r>
      <w:r w:rsidRPr="00115913">
        <w:rPr>
          <w:rFonts w:ascii="Times New Roman" w:hAnsi="Times New Roman" w:cs="Times New Roman"/>
          <w:sz w:val="28"/>
          <w:szCs w:val="28"/>
        </w:rPr>
        <w:t>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15913">
        <w:rPr>
          <w:rFonts w:ascii="Times New Roman" w:hAnsi="Times New Roman" w:cs="Times New Roman"/>
          <w:sz w:val="28"/>
          <w:szCs w:val="28"/>
        </w:rPr>
        <w:t>Зарегистрировано 16 образовательных учр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lastRenderedPageBreak/>
        <w:t>ждений. Внесено 219 программ, из них социально</w:t>
      </w:r>
      <w:r w:rsidR="005B4EC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гуманитарная </w:t>
      </w:r>
      <w:r w:rsidRPr="00115913">
        <w:rPr>
          <w:rFonts w:ascii="Times New Roman" w:hAnsi="Times New Roman" w:cs="Times New Roman"/>
          <w:sz w:val="28"/>
          <w:szCs w:val="28"/>
        </w:rPr>
        <w:t>– 40, ест</w:t>
      </w:r>
      <w:r w:rsidRPr="00115913">
        <w:rPr>
          <w:rFonts w:ascii="Times New Roman" w:hAnsi="Times New Roman" w:cs="Times New Roman"/>
          <w:sz w:val="28"/>
          <w:szCs w:val="28"/>
        </w:rPr>
        <w:t>е</w:t>
      </w:r>
      <w:r w:rsidRPr="00115913">
        <w:rPr>
          <w:rFonts w:ascii="Times New Roman" w:hAnsi="Times New Roman" w:cs="Times New Roman"/>
          <w:sz w:val="28"/>
          <w:szCs w:val="28"/>
        </w:rPr>
        <w:t>стве</w:t>
      </w:r>
      <w:r>
        <w:rPr>
          <w:rFonts w:ascii="Times New Roman" w:hAnsi="Times New Roman" w:cs="Times New Roman"/>
          <w:sz w:val="28"/>
          <w:szCs w:val="28"/>
        </w:rPr>
        <w:t xml:space="preserve">ннонаучная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36, </w:t>
      </w:r>
      <w:r w:rsidR="005B4EC6">
        <w:rPr>
          <w:rFonts w:ascii="Times New Roman" w:hAnsi="Times New Roman" w:cs="Times New Roman"/>
          <w:sz w:val="28"/>
          <w:szCs w:val="28"/>
        </w:rPr>
        <w:t>художественная 65, физкультурно-</w:t>
      </w:r>
      <w:r>
        <w:rPr>
          <w:rFonts w:ascii="Times New Roman" w:hAnsi="Times New Roman" w:cs="Times New Roman"/>
          <w:sz w:val="28"/>
          <w:szCs w:val="28"/>
        </w:rPr>
        <w:t xml:space="preserve">спортивная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 w:rsidR="005B4EC6">
        <w:rPr>
          <w:rFonts w:ascii="Times New Roman" w:hAnsi="Times New Roman" w:cs="Times New Roman"/>
          <w:sz w:val="28"/>
          <w:szCs w:val="28"/>
        </w:rPr>
        <w:t xml:space="preserve"> 36, т</w:t>
      </w:r>
      <w:r w:rsidR="005B4EC6">
        <w:rPr>
          <w:rFonts w:ascii="Times New Roman" w:hAnsi="Times New Roman" w:cs="Times New Roman"/>
          <w:sz w:val="28"/>
          <w:szCs w:val="28"/>
        </w:rPr>
        <w:t>у</w:t>
      </w:r>
      <w:r w:rsidR="005B4EC6">
        <w:rPr>
          <w:rFonts w:ascii="Times New Roman" w:hAnsi="Times New Roman" w:cs="Times New Roman"/>
          <w:sz w:val="28"/>
          <w:szCs w:val="28"/>
        </w:rPr>
        <w:t>ристско-</w:t>
      </w:r>
      <w:r w:rsidRPr="00115913">
        <w:rPr>
          <w:rFonts w:ascii="Times New Roman" w:hAnsi="Times New Roman" w:cs="Times New Roman"/>
          <w:sz w:val="28"/>
          <w:szCs w:val="28"/>
        </w:rPr>
        <w:t>краеведческая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591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3, техническая </w:t>
      </w:r>
      <w:r w:rsidRPr="00115913">
        <w:rPr>
          <w:rFonts w:ascii="Times New Roman" w:hAnsi="Times New Roman" w:cs="Times New Roman"/>
          <w:sz w:val="28"/>
          <w:szCs w:val="28"/>
        </w:rPr>
        <w:t>– 39. По состоянию на 15.12.2021 г. на платформе Навигатор зарегистрировано 3928 обучающихся.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6AE" w:rsidRPr="003305F4" w:rsidRDefault="000336AE" w:rsidP="000336A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1260">
        <w:rPr>
          <w:rFonts w:ascii="Times New Roman" w:hAnsi="Times New Roman" w:cs="Times New Roman"/>
          <w:sz w:val="28"/>
          <w:szCs w:val="28"/>
        </w:rPr>
        <w:t>оля организаций частной формы собственности в сфере услуг допо</w:t>
      </w:r>
      <w:r w:rsidRPr="00331260">
        <w:rPr>
          <w:rFonts w:ascii="Times New Roman" w:hAnsi="Times New Roman" w:cs="Times New Roman"/>
          <w:sz w:val="28"/>
          <w:szCs w:val="28"/>
        </w:rPr>
        <w:t>л</w:t>
      </w:r>
      <w:r w:rsidRPr="00331260">
        <w:rPr>
          <w:rFonts w:ascii="Times New Roman" w:hAnsi="Times New Roman" w:cs="Times New Roman"/>
          <w:sz w:val="28"/>
          <w:szCs w:val="28"/>
        </w:rPr>
        <w:t>нительного образования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составляет 0,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305F4">
        <w:rPr>
          <w:rFonts w:ascii="Times New Roman" w:hAnsi="Times New Roman" w:cs="Times New Roman"/>
          <w:sz w:val="28"/>
          <w:szCs w:val="28"/>
        </w:rPr>
        <w:t>%.</w:t>
      </w:r>
    </w:p>
    <w:p w:rsidR="000336AE" w:rsidRDefault="000336AE" w:rsidP="000336AE">
      <w:pPr>
        <w:spacing w:after="0" w:line="240" w:lineRule="auto"/>
        <w:contextualSpacing/>
      </w:pPr>
    </w:p>
    <w:p w:rsidR="00CB7EE7" w:rsidRPr="003305F4" w:rsidRDefault="000A46EC" w:rsidP="000336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6</w:t>
      </w:r>
      <w:r w:rsidR="00CB7EE7" w:rsidRPr="003305F4">
        <w:rPr>
          <w:rFonts w:ascii="Times New Roman" w:hAnsi="Times New Roman" w:cs="Times New Roman"/>
          <w:b/>
          <w:sz w:val="28"/>
          <w:szCs w:val="28"/>
        </w:rPr>
        <w:t>. Рынок реализации сельскохозяйственной продукции</w:t>
      </w:r>
    </w:p>
    <w:p w:rsidR="004512BC" w:rsidRPr="003305F4" w:rsidRDefault="004512BC" w:rsidP="000336A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A51B4" w:rsidRPr="003305F4" w:rsidRDefault="00AA51B4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>На территории Г</w:t>
      </w:r>
      <w:r w:rsidR="000336AE">
        <w:rPr>
          <w:rFonts w:ascii="Times New Roman" w:hAnsi="Times New Roman"/>
          <w:sz w:val="28"/>
          <w:szCs w:val="28"/>
        </w:rPr>
        <w:t>рачевского муниципального округа орг</w:t>
      </w:r>
      <w:r w:rsidR="00A07CA5">
        <w:rPr>
          <w:rFonts w:ascii="Times New Roman" w:hAnsi="Times New Roman"/>
          <w:sz w:val="28"/>
          <w:szCs w:val="28"/>
        </w:rPr>
        <w:t>анизовано 8 я</w:t>
      </w:r>
      <w:r w:rsidR="00A07CA5">
        <w:rPr>
          <w:rFonts w:ascii="Times New Roman" w:hAnsi="Times New Roman"/>
          <w:sz w:val="28"/>
          <w:szCs w:val="28"/>
        </w:rPr>
        <w:t>р</w:t>
      </w:r>
      <w:r w:rsidR="00A07CA5">
        <w:rPr>
          <w:rFonts w:ascii="Times New Roman" w:hAnsi="Times New Roman"/>
          <w:sz w:val="28"/>
          <w:szCs w:val="28"/>
        </w:rPr>
        <w:t>марочных площадок, на которых осуществляют свою торговую деятельность организации, предприниматели</w:t>
      </w:r>
      <w:r w:rsidR="00A07CA5" w:rsidRPr="00A07CA5">
        <w:rPr>
          <w:rFonts w:ascii="Times New Roman" w:hAnsi="Times New Roman"/>
          <w:sz w:val="28"/>
          <w:szCs w:val="28"/>
        </w:rPr>
        <w:t xml:space="preserve"> </w:t>
      </w:r>
      <w:r w:rsidR="00A07CA5" w:rsidRPr="003305F4">
        <w:rPr>
          <w:rFonts w:ascii="Times New Roman" w:hAnsi="Times New Roman"/>
          <w:sz w:val="28"/>
          <w:szCs w:val="28"/>
        </w:rPr>
        <w:t>Ставропольского края</w:t>
      </w:r>
      <w:r w:rsidR="00A07CA5">
        <w:rPr>
          <w:rFonts w:ascii="Times New Roman" w:hAnsi="Times New Roman"/>
          <w:sz w:val="28"/>
          <w:szCs w:val="28"/>
        </w:rPr>
        <w:t xml:space="preserve"> и граждане, имеющие личное подсобное хозяйство</w:t>
      </w:r>
      <w:r w:rsidRPr="003305F4">
        <w:rPr>
          <w:rFonts w:ascii="Times New Roman" w:hAnsi="Times New Roman"/>
          <w:sz w:val="28"/>
          <w:szCs w:val="28"/>
        </w:rPr>
        <w:t xml:space="preserve">. </w:t>
      </w:r>
    </w:p>
    <w:p w:rsidR="00A07CA5" w:rsidRDefault="00A07CA5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Специалистами администрации Грачевского муниципального округа</w:t>
      </w:r>
      <w:r w:rsidRPr="00A07C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совместно с сотрудниками</w:t>
      </w:r>
      <w:r w:rsidRPr="00A07CA5">
        <w:rPr>
          <w:rFonts w:ascii="Times New Roman" w:hAnsi="Times New Roman"/>
          <w:sz w:val="28"/>
          <w:szCs w:val="28"/>
        </w:rPr>
        <w:t xml:space="preserve"> </w:t>
      </w:r>
      <w:r w:rsidRPr="003305F4">
        <w:rPr>
          <w:rFonts w:ascii="Times New Roman" w:hAnsi="Times New Roman"/>
          <w:sz w:val="28"/>
          <w:szCs w:val="28"/>
        </w:rPr>
        <w:t>Отдела МВД России по Гр</w:t>
      </w:r>
      <w:r>
        <w:rPr>
          <w:rFonts w:ascii="Times New Roman" w:hAnsi="Times New Roman"/>
          <w:sz w:val="28"/>
          <w:szCs w:val="28"/>
        </w:rPr>
        <w:t>ачевскому округу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водится работа</w:t>
      </w:r>
      <w:r w:rsidR="00AA51B4" w:rsidRPr="003305F4">
        <w:rPr>
          <w:rFonts w:ascii="Times New Roman" w:hAnsi="Times New Roman"/>
          <w:sz w:val="28"/>
          <w:szCs w:val="28"/>
        </w:rPr>
        <w:t xml:space="preserve"> профилактике, выявлению и пресечению правонарушений, связанных с самовольным осуществлением деятельности в сфере торговли</w:t>
      </w:r>
      <w:r>
        <w:rPr>
          <w:rFonts w:ascii="Times New Roman" w:hAnsi="Times New Roman"/>
          <w:sz w:val="28"/>
          <w:szCs w:val="28"/>
        </w:rPr>
        <w:t>.</w:t>
      </w:r>
    </w:p>
    <w:p w:rsidR="00AA51B4" w:rsidRPr="003305F4" w:rsidRDefault="00A07CA5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A51B4">
        <w:rPr>
          <w:rFonts w:ascii="Times New Roman" w:hAnsi="Times New Roman"/>
          <w:sz w:val="28"/>
          <w:szCs w:val="28"/>
        </w:rPr>
        <w:t xml:space="preserve"> 2021 году проведено 134</w:t>
      </w:r>
      <w:r w:rsidR="00AA51B4" w:rsidRPr="003305F4">
        <w:rPr>
          <w:rFonts w:ascii="Times New Roman" w:hAnsi="Times New Roman"/>
          <w:sz w:val="28"/>
          <w:szCs w:val="28"/>
        </w:rPr>
        <w:t xml:space="preserve"> рейда. В результате прове</w:t>
      </w:r>
      <w:r w:rsidR="00AA51B4">
        <w:rPr>
          <w:rFonts w:ascii="Times New Roman" w:hAnsi="Times New Roman"/>
          <w:sz w:val="28"/>
          <w:szCs w:val="28"/>
        </w:rPr>
        <w:t>денных меропри</w:t>
      </w:r>
      <w:r w:rsidR="00AA51B4">
        <w:rPr>
          <w:rFonts w:ascii="Times New Roman" w:hAnsi="Times New Roman"/>
          <w:sz w:val="28"/>
          <w:szCs w:val="28"/>
        </w:rPr>
        <w:t>я</w:t>
      </w:r>
      <w:r w:rsidR="00AA51B4">
        <w:rPr>
          <w:rFonts w:ascii="Times New Roman" w:hAnsi="Times New Roman"/>
          <w:sz w:val="28"/>
          <w:szCs w:val="28"/>
        </w:rPr>
        <w:t>тий составлено 14</w:t>
      </w:r>
      <w:r w:rsidR="00AA51B4" w:rsidRPr="003305F4">
        <w:rPr>
          <w:rFonts w:ascii="Times New Roman" w:hAnsi="Times New Roman"/>
          <w:sz w:val="28"/>
          <w:szCs w:val="28"/>
        </w:rPr>
        <w:t xml:space="preserve"> административных протокола по статье 9.4. Закона Ста</w:t>
      </w:r>
      <w:r w:rsidR="00AA51B4" w:rsidRPr="003305F4">
        <w:rPr>
          <w:rFonts w:ascii="Times New Roman" w:hAnsi="Times New Roman"/>
          <w:sz w:val="28"/>
          <w:szCs w:val="28"/>
        </w:rPr>
        <w:t>в</w:t>
      </w:r>
      <w:r w:rsidR="00AA51B4" w:rsidRPr="003305F4">
        <w:rPr>
          <w:rFonts w:ascii="Times New Roman" w:hAnsi="Times New Roman"/>
          <w:sz w:val="28"/>
          <w:szCs w:val="28"/>
        </w:rPr>
        <w:t>ропольского края «Об административных правонарушениях в Ставропол</w:t>
      </w:r>
      <w:r w:rsidR="00AA51B4" w:rsidRPr="003305F4">
        <w:rPr>
          <w:rFonts w:ascii="Times New Roman" w:hAnsi="Times New Roman"/>
          <w:sz w:val="28"/>
          <w:szCs w:val="28"/>
        </w:rPr>
        <w:t>ь</w:t>
      </w:r>
      <w:r w:rsidR="00AA51B4" w:rsidRPr="003305F4">
        <w:rPr>
          <w:rFonts w:ascii="Times New Roman" w:hAnsi="Times New Roman"/>
          <w:sz w:val="28"/>
          <w:szCs w:val="28"/>
        </w:rPr>
        <w:t xml:space="preserve">ском крае», начислено штрафов в </w:t>
      </w:r>
      <w:r w:rsidR="00AA51B4">
        <w:rPr>
          <w:rFonts w:ascii="Times New Roman" w:hAnsi="Times New Roman"/>
          <w:sz w:val="28"/>
          <w:szCs w:val="28"/>
        </w:rPr>
        <w:t>сумме 61 тыс. руб., из них уплачено 9</w:t>
      </w:r>
      <w:r w:rsidR="00AA51B4" w:rsidRPr="003305F4">
        <w:rPr>
          <w:rFonts w:ascii="Times New Roman" w:hAnsi="Times New Roman"/>
          <w:sz w:val="28"/>
          <w:szCs w:val="28"/>
        </w:rPr>
        <w:t xml:space="preserve"> тыс. руб.</w:t>
      </w:r>
    </w:p>
    <w:p w:rsidR="00AA51B4" w:rsidRDefault="00AA51B4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Количество протоколов, составленных сотрудниками </w:t>
      </w:r>
      <w:r w:rsidR="00A07CA5" w:rsidRPr="003305F4">
        <w:rPr>
          <w:rFonts w:ascii="Times New Roman" w:hAnsi="Times New Roman"/>
          <w:sz w:val="28"/>
          <w:szCs w:val="28"/>
        </w:rPr>
        <w:t>МВД России по Гр</w:t>
      </w:r>
      <w:r w:rsidR="00A07CA5">
        <w:rPr>
          <w:rFonts w:ascii="Times New Roman" w:hAnsi="Times New Roman"/>
          <w:sz w:val="28"/>
          <w:szCs w:val="28"/>
        </w:rPr>
        <w:t xml:space="preserve">ачевскому округу </w:t>
      </w:r>
      <w:r w:rsidRPr="003305F4">
        <w:rPr>
          <w:rFonts w:ascii="Times New Roman" w:hAnsi="Times New Roman"/>
          <w:sz w:val="28"/>
          <w:szCs w:val="28"/>
        </w:rPr>
        <w:t>по части 1 статьи 14.1 КоАП РФ «Осуществление пре</w:t>
      </w:r>
      <w:r w:rsidRPr="003305F4">
        <w:rPr>
          <w:rFonts w:ascii="Times New Roman" w:hAnsi="Times New Roman"/>
          <w:sz w:val="28"/>
          <w:szCs w:val="28"/>
        </w:rPr>
        <w:t>д</w:t>
      </w:r>
      <w:r w:rsidRPr="003305F4">
        <w:rPr>
          <w:rFonts w:ascii="Times New Roman" w:hAnsi="Times New Roman"/>
          <w:sz w:val="28"/>
          <w:szCs w:val="28"/>
        </w:rPr>
        <w:t xml:space="preserve">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</w:t>
      </w:r>
      <w:r>
        <w:rPr>
          <w:rFonts w:ascii="Times New Roman" w:hAnsi="Times New Roman"/>
          <w:sz w:val="28"/>
          <w:szCs w:val="28"/>
        </w:rPr>
        <w:t>юридического лица», составило 32</w:t>
      </w:r>
      <w:r w:rsidRPr="003305F4">
        <w:rPr>
          <w:rFonts w:ascii="Times New Roman" w:hAnsi="Times New Roman"/>
          <w:sz w:val="28"/>
          <w:szCs w:val="28"/>
        </w:rPr>
        <w:t>.</w:t>
      </w:r>
    </w:p>
    <w:p w:rsidR="00AA51B4" w:rsidRPr="003305F4" w:rsidRDefault="00AA51B4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Доля </w:t>
      </w:r>
      <w:r w:rsidRPr="00331260">
        <w:rPr>
          <w:rFonts w:ascii="Times New Roman" w:hAnsi="Times New Roman"/>
          <w:sz w:val="28"/>
          <w:szCs w:val="28"/>
        </w:rPr>
        <w:t>организаций частной формы собственности на рынке реализации сельскохозяйственной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05F4">
        <w:rPr>
          <w:rFonts w:ascii="Times New Roman" w:hAnsi="Times New Roman"/>
          <w:sz w:val="28"/>
          <w:szCs w:val="28"/>
        </w:rPr>
        <w:t>составляет 100%.</w:t>
      </w:r>
    </w:p>
    <w:p w:rsidR="00C728CB" w:rsidRPr="003305F4" w:rsidRDefault="00C728CB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331D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t>7</w:t>
      </w:r>
      <w:r w:rsidR="00E5331D"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5331D" w:rsidRPr="003305F4">
        <w:rPr>
          <w:rFonts w:ascii="Times New Roman" w:hAnsi="Times New Roman" w:cs="Times New Roman"/>
          <w:b/>
          <w:sz w:val="28"/>
          <w:szCs w:val="28"/>
        </w:rPr>
        <w:t>Рынок племенного животноводства</w:t>
      </w:r>
    </w:p>
    <w:p w:rsidR="00E5331D" w:rsidRPr="003305F4" w:rsidRDefault="00E5331D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B4" w:rsidRPr="00B969C1" w:rsidRDefault="00AA51B4" w:rsidP="00AA51B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округа</w:t>
      </w:r>
      <w:r w:rsidRPr="00B969C1">
        <w:rPr>
          <w:rFonts w:ascii="Times New Roman" w:hAnsi="Times New Roman"/>
          <w:sz w:val="28"/>
          <w:szCs w:val="28"/>
        </w:rPr>
        <w:t xml:space="preserve"> осуществляют животноводческую деятельность </w:t>
      </w:r>
      <w:r w:rsidR="001170B5">
        <w:rPr>
          <w:rFonts w:ascii="Times New Roman" w:hAnsi="Times New Roman"/>
          <w:sz w:val="28"/>
          <w:szCs w:val="28"/>
        </w:rPr>
        <w:t xml:space="preserve">                   </w:t>
      </w:r>
      <w:r w:rsidRPr="00B969C1">
        <w:rPr>
          <w:rFonts w:ascii="Times New Roman" w:hAnsi="Times New Roman"/>
          <w:sz w:val="28"/>
          <w:szCs w:val="28"/>
        </w:rPr>
        <w:t>2 сель</w:t>
      </w:r>
      <w:r>
        <w:rPr>
          <w:rFonts w:ascii="Times New Roman" w:hAnsi="Times New Roman"/>
          <w:sz w:val="28"/>
          <w:szCs w:val="28"/>
        </w:rPr>
        <w:t>скохозяйственных предприятия</w:t>
      </w:r>
      <w:r w:rsidRPr="00B969C1">
        <w:rPr>
          <w:rFonts w:ascii="Times New Roman" w:hAnsi="Times New Roman"/>
          <w:sz w:val="28"/>
          <w:szCs w:val="28"/>
        </w:rPr>
        <w:t xml:space="preserve"> и 22 кре</w:t>
      </w:r>
      <w:r w:rsidR="001170B5">
        <w:rPr>
          <w:rFonts w:ascii="Times New Roman" w:hAnsi="Times New Roman"/>
          <w:sz w:val="28"/>
          <w:szCs w:val="28"/>
        </w:rPr>
        <w:t>стьянских фермерских хозя</w:t>
      </w:r>
      <w:r w:rsidR="001170B5">
        <w:rPr>
          <w:rFonts w:ascii="Times New Roman" w:hAnsi="Times New Roman"/>
          <w:sz w:val="28"/>
          <w:szCs w:val="28"/>
        </w:rPr>
        <w:t>й</w:t>
      </w:r>
      <w:r w:rsidR="001170B5">
        <w:rPr>
          <w:rFonts w:ascii="Times New Roman" w:hAnsi="Times New Roman"/>
          <w:sz w:val="28"/>
          <w:szCs w:val="28"/>
        </w:rPr>
        <w:t xml:space="preserve">ства </w:t>
      </w:r>
      <w:r w:rsidRPr="00B969C1">
        <w:rPr>
          <w:rFonts w:ascii="Times New Roman" w:hAnsi="Times New Roman"/>
          <w:sz w:val="28"/>
          <w:szCs w:val="28"/>
        </w:rPr>
        <w:t>из них 2</w:t>
      </w:r>
      <w:r w:rsidR="001170B5">
        <w:rPr>
          <w:rFonts w:ascii="Times New Roman" w:hAnsi="Times New Roman"/>
          <w:sz w:val="28"/>
          <w:szCs w:val="28"/>
        </w:rPr>
        <w:t xml:space="preserve"> сельскохозяйственны</w:t>
      </w:r>
      <w:r w:rsidRPr="00B969C1">
        <w:rPr>
          <w:rFonts w:ascii="Times New Roman" w:hAnsi="Times New Roman"/>
          <w:sz w:val="28"/>
          <w:szCs w:val="28"/>
        </w:rPr>
        <w:t>х предприятия и 10 крестьянских (ферме</w:t>
      </w:r>
      <w:r w:rsidRPr="00B969C1">
        <w:rPr>
          <w:rFonts w:ascii="Times New Roman" w:hAnsi="Times New Roman"/>
          <w:sz w:val="28"/>
          <w:szCs w:val="28"/>
        </w:rPr>
        <w:t>р</w:t>
      </w:r>
      <w:r w:rsidRPr="00B969C1">
        <w:rPr>
          <w:rFonts w:ascii="Times New Roman" w:hAnsi="Times New Roman"/>
          <w:sz w:val="28"/>
          <w:szCs w:val="28"/>
        </w:rPr>
        <w:t>ских) хозяйства и индивидуальных предпринимателя входит в реестр субъе</w:t>
      </w:r>
      <w:r w:rsidRPr="00B969C1">
        <w:rPr>
          <w:rFonts w:ascii="Times New Roman" w:hAnsi="Times New Roman"/>
          <w:sz w:val="28"/>
          <w:szCs w:val="28"/>
        </w:rPr>
        <w:t>к</w:t>
      </w:r>
      <w:r w:rsidRPr="00B969C1">
        <w:rPr>
          <w:rFonts w:ascii="Times New Roman" w:hAnsi="Times New Roman"/>
          <w:sz w:val="28"/>
          <w:szCs w:val="28"/>
        </w:rPr>
        <w:t>тов государственной поддержки сельскохозяйственного производства Ста</w:t>
      </w:r>
      <w:r w:rsidRPr="00B969C1">
        <w:rPr>
          <w:rFonts w:ascii="Times New Roman" w:hAnsi="Times New Roman"/>
          <w:sz w:val="28"/>
          <w:szCs w:val="28"/>
        </w:rPr>
        <w:t>в</w:t>
      </w:r>
      <w:r w:rsidRPr="00B969C1">
        <w:rPr>
          <w:rFonts w:ascii="Times New Roman" w:hAnsi="Times New Roman"/>
          <w:sz w:val="28"/>
          <w:szCs w:val="28"/>
        </w:rPr>
        <w:t xml:space="preserve">ропольского края. </w:t>
      </w:r>
    </w:p>
    <w:p w:rsidR="001170B5" w:rsidRDefault="00AA51B4" w:rsidP="001170B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</w:t>
      </w:r>
      <w:r w:rsidRPr="00B969C1">
        <w:rPr>
          <w:rFonts w:ascii="Times New Roman" w:hAnsi="Times New Roman"/>
          <w:sz w:val="28"/>
          <w:szCs w:val="28"/>
        </w:rPr>
        <w:t xml:space="preserve"> в хозяйствах всех категорий насчитывается 8,3 тыс. голов крупного рогатого скота, в том числе 4,2 тыс. голов коров, что ниже уровня показателя 2020 года соответственно на 14 и 1 %, </w:t>
      </w:r>
      <w:proofErr w:type="spellStart"/>
      <w:r w:rsidRPr="00B969C1">
        <w:rPr>
          <w:rFonts w:ascii="Times New Roman" w:hAnsi="Times New Roman"/>
          <w:sz w:val="28"/>
          <w:szCs w:val="28"/>
        </w:rPr>
        <w:t>овцепоголовье</w:t>
      </w:r>
      <w:proofErr w:type="spellEnd"/>
      <w:r w:rsidRPr="00B969C1">
        <w:rPr>
          <w:rFonts w:ascii="Times New Roman" w:hAnsi="Times New Roman"/>
          <w:sz w:val="28"/>
          <w:szCs w:val="28"/>
        </w:rPr>
        <w:t xml:space="preserve"> составляет 16,1 тысяч голов, или на 20 % ниже уровня 2020 года, численность птицы  составила 264 тысяч голов, что на уровне 2020 года.</w:t>
      </w:r>
    </w:p>
    <w:p w:rsidR="00AA51B4" w:rsidRPr="00B969C1" w:rsidRDefault="00AA51B4" w:rsidP="001170B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B969C1">
        <w:rPr>
          <w:rFonts w:ascii="Times New Roman" w:hAnsi="Times New Roman"/>
          <w:sz w:val="28"/>
          <w:szCs w:val="28"/>
        </w:rPr>
        <w:t xml:space="preserve">На 01.12.2021 год произведено 5,5 тысяч тонн мяса в живом весе, 18,4 тысяч тонн молока, из которых 1,4 тыс. тонн или 7,6 % приходится на долю </w:t>
      </w:r>
      <w:r w:rsidRPr="00B969C1">
        <w:rPr>
          <w:rFonts w:ascii="Times New Roman" w:hAnsi="Times New Roman"/>
          <w:sz w:val="28"/>
          <w:szCs w:val="28"/>
        </w:rPr>
        <w:lastRenderedPageBreak/>
        <w:t xml:space="preserve">КФХ, производство яиц составило 57657 тыс. штук яиц </w:t>
      </w:r>
      <w:r w:rsidR="001170B5">
        <w:rPr>
          <w:rFonts w:ascii="Times New Roman" w:hAnsi="Times New Roman"/>
          <w:sz w:val="28"/>
          <w:szCs w:val="28"/>
        </w:rPr>
        <w:t>или на 8,9 % меньше 2020 года.</w:t>
      </w:r>
    </w:p>
    <w:p w:rsidR="00AA51B4" w:rsidRPr="00B969C1" w:rsidRDefault="00AA51B4" w:rsidP="00AA51B4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969C1">
        <w:rPr>
          <w:rFonts w:ascii="Times New Roman" w:hAnsi="Times New Roman"/>
          <w:sz w:val="28"/>
          <w:szCs w:val="28"/>
        </w:rPr>
        <w:t>Доля организаций частной формы собственности на рынке племенного животноводства составляет 100%.</w:t>
      </w:r>
    </w:p>
    <w:p w:rsidR="00C728CB" w:rsidRPr="003305F4" w:rsidRDefault="00C728CB" w:rsidP="00AA51B4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E5331D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8</w:t>
      </w:r>
      <w:r w:rsidR="00E5331D" w:rsidRPr="003305F4">
        <w:rPr>
          <w:rFonts w:ascii="Times New Roman" w:hAnsi="Times New Roman" w:cs="Times New Roman"/>
          <w:b/>
          <w:sz w:val="28"/>
          <w:szCs w:val="28"/>
        </w:rPr>
        <w:t>. Рынок семеноводства</w:t>
      </w:r>
    </w:p>
    <w:p w:rsidR="00E5331D" w:rsidRPr="003305F4" w:rsidRDefault="00E5331D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51B4" w:rsidRPr="00B969C1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9C1">
        <w:rPr>
          <w:rFonts w:ascii="Times New Roman" w:hAnsi="Times New Roman" w:cs="Times New Roman"/>
          <w:sz w:val="28"/>
          <w:szCs w:val="28"/>
        </w:rPr>
        <w:t>На территории округа осуществляют деятельность</w:t>
      </w:r>
      <w:r w:rsidR="001170B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969C1">
        <w:rPr>
          <w:rFonts w:ascii="Times New Roman" w:hAnsi="Times New Roman" w:cs="Times New Roman"/>
          <w:sz w:val="28"/>
          <w:szCs w:val="28"/>
        </w:rPr>
        <w:t xml:space="preserve"> 71 сельскохозяйственных товаропроизводителей, которые занимаются раст</w:t>
      </w:r>
      <w:r w:rsidRPr="00B969C1">
        <w:rPr>
          <w:rFonts w:ascii="Times New Roman" w:hAnsi="Times New Roman" w:cs="Times New Roman"/>
          <w:sz w:val="28"/>
          <w:szCs w:val="28"/>
        </w:rPr>
        <w:t>е</w:t>
      </w:r>
      <w:r w:rsidRPr="00B969C1">
        <w:rPr>
          <w:rFonts w:ascii="Times New Roman" w:hAnsi="Times New Roman" w:cs="Times New Roman"/>
          <w:sz w:val="28"/>
          <w:szCs w:val="28"/>
        </w:rPr>
        <w:t>ниеводством, в том числе 10 сельскохозяйственных предприятий и 20 кр</w:t>
      </w:r>
      <w:r w:rsidRPr="00B969C1">
        <w:rPr>
          <w:rFonts w:ascii="Times New Roman" w:hAnsi="Times New Roman" w:cs="Times New Roman"/>
          <w:sz w:val="28"/>
          <w:szCs w:val="28"/>
        </w:rPr>
        <w:t>е</w:t>
      </w:r>
      <w:r w:rsidRPr="00B969C1">
        <w:rPr>
          <w:rFonts w:ascii="Times New Roman" w:hAnsi="Times New Roman" w:cs="Times New Roman"/>
          <w:sz w:val="28"/>
          <w:szCs w:val="28"/>
        </w:rPr>
        <w:t>стьянских (фермерских) хозяйства и индивидуальных предпринимателей, с</w:t>
      </w:r>
      <w:r w:rsidRPr="00B969C1">
        <w:rPr>
          <w:rFonts w:ascii="Times New Roman" w:hAnsi="Times New Roman" w:cs="Times New Roman"/>
          <w:sz w:val="28"/>
          <w:szCs w:val="28"/>
        </w:rPr>
        <w:t>о</w:t>
      </w:r>
      <w:r w:rsidRPr="00B969C1">
        <w:rPr>
          <w:rFonts w:ascii="Times New Roman" w:hAnsi="Times New Roman" w:cs="Times New Roman"/>
          <w:sz w:val="28"/>
          <w:szCs w:val="28"/>
        </w:rPr>
        <w:t>стоящих в реестре субъектов государственной поддержки сельскохозя</w:t>
      </w:r>
      <w:r w:rsidRPr="00B969C1">
        <w:rPr>
          <w:rFonts w:ascii="Times New Roman" w:hAnsi="Times New Roman" w:cs="Times New Roman"/>
          <w:sz w:val="28"/>
          <w:szCs w:val="28"/>
        </w:rPr>
        <w:t>й</w:t>
      </w:r>
      <w:r w:rsidRPr="00B969C1">
        <w:rPr>
          <w:rFonts w:ascii="Times New Roman" w:hAnsi="Times New Roman" w:cs="Times New Roman"/>
          <w:sz w:val="28"/>
          <w:szCs w:val="28"/>
        </w:rPr>
        <w:t>ственного производства Ставропольского края. В 2021</w:t>
      </w:r>
      <w:r>
        <w:rPr>
          <w:rFonts w:ascii="Times New Roman" w:hAnsi="Times New Roman" w:cs="Times New Roman"/>
          <w:sz w:val="28"/>
          <w:szCs w:val="28"/>
        </w:rPr>
        <w:t xml:space="preserve"> году 7</w:t>
      </w:r>
      <w:r w:rsidRPr="00B969C1">
        <w:rPr>
          <w:rFonts w:ascii="Times New Roman" w:hAnsi="Times New Roman" w:cs="Times New Roman"/>
          <w:sz w:val="28"/>
          <w:szCs w:val="28"/>
        </w:rPr>
        <w:t xml:space="preserve"> сельскохозя</w:t>
      </w:r>
      <w:r w:rsidRPr="00B969C1">
        <w:rPr>
          <w:rFonts w:ascii="Times New Roman" w:hAnsi="Times New Roman" w:cs="Times New Roman"/>
          <w:sz w:val="28"/>
          <w:szCs w:val="28"/>
        </w:rPr>
        <w:t>й</w:t>
      </w:r>
      <w:r w:rsidRPr="00B969C1">
        <w:rPr>
          <w:rFonts w:ascii="Times New Roman" w:hAnsi="Times New Roman" w:cs="Times New Roman"/>
          <w:sz w:val="28"/>
          <w:szCs w:val="28"/>
        </w:rPr>
        <w:t xml:space="preserve">ственным товаропроизводителям предоставлены субсидии на возмещение части затрат на приобретение элитных семян в сумме </w:t>
      </w:r>
      <w:r>
        <w:rPr>
          <w:rFonts w:ascii="Times New Roman" w:hAnsi="Times New Roman" w:cs="Times New Roman"/>
          <w:sz w:val="28"/>
          <w:szCs w:val="28"/>
        </w:rPr>
        <w:t>991,66</w:t>
      </w:r>
      <w:r w:rsidRPr="00B969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в том числе 3 сельскохозяйственным предприятиям и 4 </w:t>
      </w:r>
      <w:r>
        <w:rPr>
          <w:rFonts w:ascii="Times New Roman" w:hAnsi="Times New Roman"/>
          <w:sz w:val="28"/>
          <w:szCs w:val="28"/>
        </w:rPr>
        <w:t>крестьянским (ферме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ским</w:t>
      </w:r>
      <w:r w:rsidRPr="00B969C1">
        <w:rPr>
          <w:rFonts w:ascii="Times New Roman" w:hAnsi="Times New Roman"/>
          <w:sz w:val="28"/>
          <w:szCs w:val="28"/>
        </w:rPr>
        <w:t>) хозяйства</w:t>
      </w:r>
      <w:r>
        <w:rPr>
          <w:rFonts w:ascii="Times New Roman" w:hAnsi="Times New Roman"/>
          <w:sz w:val="28"/>
          <w:szCs w:val="28"/>
        </w:rPr>
        <w:t>.</w:t>
      </w:r>
    </w:p>
    <w:p w:rsidR="00AA51B4" w:rsidRPr="00B969C1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69C1">
        <w:rPr>
          <w:rFonts w:ascii="Times New Roman" w:hAnsi="Times New Roman" w:cs="Times New Roman"/>
          <w:sz w:val="28"/>
          <w:szCs w:val="28"/>
        </w:rPr>
        <w:t>Доля организаций частной формы собственности на рынке семеново</w:t>
      </w:r>
      <w:r w:rsidRPr="00B969C1">
        <w:rPr>
          <w:rFonts w:ascii="Times New Roman" w:hAnsi="Times New Roman" w:cs="Times New Roman"/>
          <w:sz w:val="28"/>
          <w:szCs w:val="28"/>
        </w:rPr>
        <w:t>д</w:t>
      </w:r>
      <w:r w:rsidRPr="00B969C1">
        <w:rPr>
          <w:rFonts w:ascii="Times New Roman" w:hAnsi="Times New Roman" w:cs="Times New Roman"/>
          <w:sz w:val="28"/>
          <w:szCs w:val="28"/>
        </w:rPr>
        <w:t>ства составляет 100%.</w:t>
      </w:r>
    </w:p>
    <w:p w:rsidR="005823C3" w:rsidRPr="003305F4" w:rsidRDefault="005823C3" w:rsidP="00330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9</w:t>
      </w:r>
      <w:r w:rsidR="005823C3" w:rsidRPr="003305F4">
        <w:rPr>
          <w:rFonts w:ascii="Times New Roman" w:hAnsi="Times New Roman" w:cs="Times New Roman"/>
          <w:b/>
          <w:sz w:val="28"/>
          <w:szCs w:val="28"/>
        </w:rPr>
        <w:t>.</w:t>
      </w:r>
      <w:r w:rsidR="00CB7EE7" w:rsidRPr="003305F4">
        <w:rPr>
          <w:rFonts w:ascii="Times New Roman" w:hAnsi="Times New Roman" w:cs="Times New Roman"/>
          <w:b/>
          <w:sz w:val="28"/>
          <w:szCs w:val="28"/>
        </w:rPr>
        <w:t xml:space="preserve"> Сфера </w:t>
      </w:r>
      <w:r w:rsidR="000050ED" w:rsidRPr="003305F4">
        <w:rPr>
          <w:rFonts w:ascii="Times New Roman" w:hAnsi="Times New Roman" w:cs="Times New Roman"/>
          <w:b/>
          <w:sz w:val="28"/>
          <w:szCs w:val="28"/>
        </w:rPr>
        <w:t>наружной рекламы</w:t>
      </w:r>
    </w:p>
    <w:p w:rsidR="00AA51B4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51B4" w:rsidRPr="008B64B7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B64B7">
        <w:rPr>
          <w:rFonts w:ascii="Times New Roman" w:hAnsi="Times New Roman" w:cs="Times New Roman"/>
          <w:sz w:val="28"/>
          <w:szCs w:val="28"/>
        </w:rPr>
        <w:t>ри формировании бюджета Грачевского муниципального округа на 2022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B64B7">
        <w:rPr>
          <w:rFonts w:ascii="Times New Roman" w:hAnsi="Times New Roman" w:cs="Times New Roman"/>
          <w:sz w:val="28"/>
          <w:szCs w:val="28"/>
        </w:rPr>
        <w:t xml:space="preserve"> предусмотрено выделение денежных средств </w:t>
      </w:r>
      <w:r w:rsidR="008F2B81">
        <w:rPr>
          <w:rFonts w:ascii="Times New Roman" w:hAnsi="Times New Roman" w:cs="Times New Roman"/>
          <w:sz w:val="28"/>
          <w:szCs w:val="28"/>
        </w:rPr>
        <w:t>в размере 50 000,</w:t>
      </w:r>
      <w:r>
        <w:rPr>
          <w:rFonts w:ascii="Times New Roman" w:hAnsi="Times New Roman" w:cs="Times New Roman"/>
          <w:sz w:val="28"/>
          <w:szCs w:val="28"/>
        </w:rPr>
        <w:t xml:space="preserve">00 рублей на приведение в соответствие </w:t>
      </w:r>
      <w:r w:rsidRPr="008B64B7">
        <w:rPr>
          <w:rFonts w:ascii="Times New Roman" w:hAnsi="Times New Roman" w:cs="Times New Roman"/>
          <w:sz w:val="28"/>
          <w:szCs w:val="28"/>
        </w:rPr>
        <w:t>схемы размещения рекламных ко</w:t>
      </w:r>
      <w:r w:rsidRPr="008B64B7">
        <w:rPr>
          <w:rFonts w:ascii="Times New Roman" w:hAnsi="Times New Roman" w:cs="Times New Roman"/>
          <w:sz w:val="28"/>
          <w:szCs w:val="28"/>
        </w:rPr>
        <w:t>н</w:t>
      </w:r>
      <w:r w:rsidRPr="008B64B7">
        <w:rPr>
          <w:rFonts w:ascii="Times New Roman" w:hAnsi="Times New Roman" w:cs="Times New Roman"/>
          <w:sz w:val="28"/>
          <w:szCs w:val="28"/>
        </w:rPr>
        <w:t>струкций Грачевского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51B4" w:rsidRPr="003305F4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 территории Грачевского муниципального района рынок в сфере наружной рекламы представлен ИП Федоров И.П., ИП Пономарев А.Н., </w:t>
      </w:r>
      <w:r w:rsidR="008F2B8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305F4">
        <w:rPr>
          <w:rFonts w:ascii="Times New Roman" w:hAnsi="Times New Roman" w:cs="Times New Roman"/>
          <w:sz w:val="28"/>
          <w:szCs w:val="28"/>
        </w:rPr>
        <w:t>ИП Осипова А.С., ООО «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Флорадизайн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>», ООО «Графика Ком».</w:t>
      </w:r>
    </w:p>
    <w:p w:rsidR="00AA51B4" w:rsidRDefault="00AA51B4" w:rsidP="00AA51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Доля </w:t>
      </w:r>
      <w:r w:rsidRPr="00331260">
        <w:rPr>
          <w:rFonts w:ascii="Times New Roman" w:hAnsi="Times New Roman" w:cs="Times New Roman"/>
          <w:sz w:val="28"/>
          <w:szCs w:val="28"/>
        </w:rPr>
        <w:t>организаций частной формы собственности в сфере наружной р</w:t>
      </w:r>
      <w:r w:rsidRPr="00331260">
        <w:rPr>
          <w:rFonts w:ascii="Times New Roman" w:hAnsi="Times New Roman" w:cs="Times New Roman"/>
          <w:sz w:val="28"/>
          <w:szCs w:val="28"/>
        </w:rPr>
        <w:t>е</w:t>
      </w:r>
      <w:r w:rsidRPr="00331260">
        <w:rPr>
          <w:rFonts w:ascii="Times New Roman" w:hAnsi="Times New Roman" w:cs="Times New Roman"/>
          <w:sz w:val="28"/>
          <w:szCs w:val="28"/>
        </w:rPr>
        <w:t>кламы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составляет 100%.</w:t>
      </w:r>
    </w:p>
    <w:p w:rsidR="00FB5B5E" w:rsidRPr="003305F4" w:rsidRDefault="00FB5B5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B5E" w:rsidRPr="003305F4" w:rsidRDefault="002A24A4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10. Рынок ритуальных услуг</w:t>
      </w:r>
    </w:p>
    <w:p w:rsidR="002A24A4" w:rsidRPr="003305F4" w:rsidRDefault="002A24A4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00E" w:rsidRPr="003305F4" w:rsidRDefault="000C600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На территории Грачевского района рынок ритуальных ус</w:t>
      </w:r>
      <w:r w:rsidR="004608C5">
        <w:rPr>
          <w:rFonts w:ascii="Times New Roman" w:hAnsi="Times New Roman" w:cs="Times New Roman"/>
          <w:sz w:val="28"/>
          <w:szCs w:val="28"/>
        </w:rPr>
        <w:t>луг предста</w:t>
      </w:r>
      <w:r w:rsidR="004608C5">
        <w:rPr>
          <w:rFonts w:ascii="Times New Roman" w:hAnsi="Times New Roman" w:cs="Times New Roman"/>
          <w:sz w:val="28"/>
          <w:szCs w:val="28"/>
        </w:rPr>
        <w:t>в</w:t>
      </w:r>
      <w:r w:rsidR="004608C5">
        <w:rPr>
          <w:rFonts w:ascii="Times New Roman" w:hAnsi="Times New Roman" w:cs="Times New Roman"/>
          <w:sz w:val="28"/>
          <w:szCs w:val="28"/>
        </w:rPr>
        <w:t xml:space="preserve">лен: </w:t>
      </w:r>
      <w:r w:rsidRPr="003305F4">
        <w:rPr>
          <w:rFonts w:ascii="Times New Roman" w:hAnsi="Times New Roman" w:cs="Times New Roman"/>
          <w:sz w:val="28"/>
          <w:szCs w:val="28"/>
        </w:rPr>
        <w:t>ИП Бойко А.В., ИП Харченко С.В., ИП Манаенко С.В., И</w:t>
      </w:r>
      <w:r w:rsidR="004608C5">
        <w:rPr>
          <w:rFonts w:ascii="Times New Roman" w:hAnsi="Times New Roman" w:cs="Times New Roman"/>
          <w:sz w:val="28"/>
          <w:szCs w:val="28"/>
        </w:rPr>
        <w:t xml:space="preserve">П </w:t>
      </w:r>
      <w:proofErr w:type="spellStart"/>
      <w:r w:rsidR="004608C5">
        <w:rPr>
          <w:rFonts w:ascii="Times New Roman" w:hAnsi="Times New Roman" w:cs="Times New Roman"/>
          <w:sz w:val="28"/>
          <w:szCs w:val="28"/>
        </w:rPr>
        <w:t>Абанеева</w:t>
      </w:r>
      <w:proofErr w:type="spellEnd"/>
      <w:r w:rsidR="004608C5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0C600E" w:rsidRPr="003305F4" w:rsidRDefault="000C600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Вышеуказанные субъекты осуществляют деятельность по захоронению умерших и погибших, проведению обрядовой церемонии погребения, изг</w:t>
      </w:r>
      <w:r w:rsidRPr="003305F4">
        <w:rPr>
          <w:rFonts w:ascii="Times New Roman" w:hAnsi="Times New Roman" w:cs="Times New Roman"/>
          <w:sz w:val="28"/>
          <w:szCs w:val="28"/>
        </w:rPr>
        <w:t>о</w:t>
      </w:r>
      <w:r w:rsidRPr="003305F4">
        <w:rPr>
          <w:rFonts w:ascii="Times New Roman" w:hAnsi="Times New Roman" w:cs="Times New Roman"/>
          <w:sz w:val="28"/>
          <w:szCs w:val="28"/>
        </w:rPr>
        <w:t>товлению гробов, продаже сопутствующих товаров (венков, цветов и т.п.), содержанию мест захоронений.</w:t>
      </w:r>
    </w:p>
    <w:p w:rsidR="004618D4" w:rsidRDefault="003305F4" w:rsidP="008F2B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Доля</w:t>
      </w:r>
      <w:r w:rsidR="000C600E" w:rsidRPr="003305F4">
        <w:rPr>
          <w:rFonts w:ascii="Times New Roman" w:hAnsi="Times New Roman" w:cs="Times New Roman"/>
          <w:sz w:val="28"/>
          <w:szCs w:val="28"/>
        </w:rPr>
        <w:t xml:space="preserve"> организаций частной формы собственности </w:t>
      </w:r>
      <w:r w:rsidRPr="003305F4">
        <w:rPr>
          <w:rFonts w:ascii="Times New Roman" w:hAnsi="Times New Roman" w:cs="Times New Roman"/>
          <w:sz w:val="28"/>
          <w:szCs w:val="28"/>
        </w:rPr>
        <w:t xml:space="preserve">на </w:t>
      </w:r>
      <w:r w:rsidR="000C600E" w:rsidRPr="003305F4">
        <w:rPr>
          <w:rFonts w:ascii="Times New Roman" w:hAnsi="Times New Roman" w:cs="Times New Roman"/>
          <w:sz w:val="28"/>
          <w:szCs w:val="28"/>
        </w:rPr>
        <w:t>рынк</w:t>
      </w:r>
      <w:r w:rsidRPr="003305F4">
        <w:rPr>
          <w:rFonts w:ascii="Times New Roman" w:hAnsi="Times New Roman" w:cs="Times New Roman"/>
          <w:sz w:val="28"/>
          <w:szCs w:val="28"/>
        </w:rPr>
        <w:t>е ритуальных услуг</w:t>
      </w:r>
      <w:r w:rsidR="000C600E" w:rsidRPr="003305F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D91B69" w:rsidRPr="00D91B69">
        <w:rPr>
          <w:rFonts w:ascii="Times New Roman" w:hAnsi="Times New Roman" w:cs="Times New Roman"/>
          <w:sz w:val="28"/>
          <w:szCs w:val="28"/>
        </w:rPr>
        <w:t>100</w:t>
      </w:r>
      <w:r w:rsidR="000C600E" w:rsidRPr="00D91B69">
        <w:rPr>
          <w:rFonts w:ascii="Times New Roman" w:hAnsi="Times New Roman" w:cs="Times New Roman"/>
          <w:sz w:val="28"/>
          <w:szCs w:val="28"/>
        </w:rPr>
        <w:t>%.</w:t>
      </w:r>
    </w:p>
    <w:p w:rsidR="008F2B81" w:rsidRDefault="008F2B81" w:rsidP="008F2B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B81" w:rsidRPr="003305F4" w:rsidRDefault="008F2B81" w:rsidP="008F2B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sectPr w:rsidR="008F2B81" w:rsidRPr="003305F4" w:rsidSect="008F2B81">
      <w:headerReference w:type="default" r:id="rId9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012" w:rsidRDefault="00205012" w:rsidP="00630548">
      <w:pPr>
        <w:spacing w:after="0" w:line="240" w:lineRule="auto"/>
      </w:pPr>
      <w:r>
        <w:separator/>
      </w:r>
    </w:p>
  </w:endnote>
  <w:endnote w:type="continuationSeparator" w:id="0">
    <w:p w:rsidR="00205012" w:rsidRDefault="00205012" w:rsidP="0063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012" w:rsidRDefault="00205012" w:rsidP="00630548">
      <w:pPr>
        <w:spacing w:after="0" w:line="240" w:lineRule="auto"/>
      </w:pPr>
      <w:r>
        <w:separator/>
      </w:r>
    </w:p>
  </w:footnote>
  <w:footnote w:type="continuationSeparator" w:id="0">
    <w:p w:rsidR="00205012" w:rsidRDefault="00205012" w:rsidP="0063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60029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0548" w:rsidRPr="00630548" w:rsidRDefault="003B6C23">
        <w:pPr>
          <w:pStyle w:val="af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3054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30548" w:rsidRPr="0063054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3054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12A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3054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0548" w:rsidRDefault="0063054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F517DE2"/>
    <w:multiLevelType w:val="hybridMultilevel"/>
    <w:tmpl w:val="645C81D2"/>
    <w:lvl w:ilvl="0" w:tplc="0B866F9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72"/>
        </w:tabs>
        <w:ind w:left="217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32"/>
        </w:tabs>
        <w:ind w:left="433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92"/>
        </w:tabs>
        <w:ind w:left="6492" w:hanging="360"/>
      </w:pPr>
    </w:lvl>
  </w:abstractNum>
  <w:abstractNum w:abstractNumId="2">
    <w:nsid w:val="47E01512"/>
    <w:multiLevelType w:val="multilevel"/>
    <w:tmpl w:val="E9DAD2F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82A"/>
    <w:rsid w:val="000050ED"/>
    <w:rsid w:val="00020B0A"/>
    <w:rsid w:val="000336AE"/>
    <w:rsid w:val="000412A1"/>
    <w:rsid w:val="000A4311"/>
    <w:rsid w:val="000A46EC"/>
    <w:rsid w:val="000C600E"/>
    <w:rsid w:val="001170B5"/>
    <w:rsid w:val="0014733F"/>
    <w:rsid w:val="001508C7"/>
    <w:rsid w:val="00174790"/>
    <w:rsid w:val="00192277"/>
    <w:rsid w:val="001928C0"/>
    <w:rsid w:val="001A0C09"/>
    <w:rsid w:val="001B3691"/>
    <w:rsid w:val="001D48AB"/>
    <w:rsid w:val="001E1506"/>
    <w:rsid w:val="001E2294"/>
    <w:rsid w:val="001F342C"/>
    <w:rsid w:val="00205012"/>
    <w:rsid w:val="00285B51"/>
    <w:rsid w:val="00291332"/>
    <w:rsid w:val="002A24A4"/>
    <w:rsid w:val="002B1403"/>
    <w:rsid w:val="002B617F"/>
    <w:rsid w:val="002B768E"/>
    <w:rsid w:val="002C010C"/>
    <w:rsid w:val="003242E1"/>
    <w:rsid w:val="003275A6"/>
    <w:rsid w:val="003305F4"/>
    <w:rsid w:val="00331260"/>
    <w:rsid w:val="0034011F"/>
    <w:rsid w:val="00353DFF"/>
    <w:rsid w:val="00377E9E"/>
    <w:rsid w:val="003923E0"/>
    <w:rsid w:val="003B6C23"/>
    <w:rsid w:val="003D7309"/>
    <w:rsid w:val="00412829"/>
    <w:rsid w:val="00412A9B"/>
    <w:rsid w:val="00431A5D"/>
    <w:rsid w:val="004327C9"/>
    <w:rsid w:val="00435DFC"/>
    <w:rsid w:val="004512BC"/>
    <w:rsid w:val="004608C5"/>
    <w:rsid w:val="004618D4"/>
    <w:rsid w:val="004811AF"/>
    <w:rsid w:val="00482C93"/>
    <w:rsid w:val="004C7BFB"/>
    <w:rsid w:val="004E1A0D"/>
    <w:rsid w:val="0055418B"/>
    <w:rsid w:val="00561081"/>
    <w:rsid w:val="00562020"/>
    <w:rsid w:val="005823C3"/>
    <w:rsid w:val="005825EA"/>
    <w:rsid w:val="005B4EC6"/>
    <w:rsid w:val="005C2FB5"/>
    <w:rsid w:val="005C641F"/>
    <w:rsid w:val="005E5328"/>
    <w:rsid w:val="005F0463"/>
    <w:rsid w:val="005F3C1E"/>
    <w:rsid w:val="00611D70"/>
    <w:rsid w:val="00630548"/>
    <w:rsid w:val="0063756C"/>
    <w:rsid w:val="006575DB"/>
    <w:rsid w:val="00663826"/>
    <w:rsid w:val="00695407"/>
    <w:rsid w:val="006C746C"/>
    <w:rsid w:val="006E4B93"/>
    <w:rsid w:val="00721B29"/>
    <w:rsid w:val="00722C0F"/>
    <w:rsid w:val="0073419E"/>
    <w:rsid w:val="007701D7"/>
    <w:rsid w:val="007C3742"/>
    <w:rsid w:val="007C7F1B"/>
    <w:rsid w:val="007D7C6D"/>
    <w:rsid w:val="008165D1"/>
    <w:rsid w:val="00832470"/>
    <w:rsid w:val="00834098"/>
    <w:rsid w:val="0084344E"/>
    <w:rsid w:val="00843A71"/>
    <w:rsid w:val="00852FDE"/>
    <w:rsid w:val="00856600"/>
    <w:rsid w:val="008B722C"/>
    <w:rsid w:val="008F2B81"/>
    <w:rsid w:val="008F4650"/>
    <w:rsid w:val="00906D21"/>
    <w:rsid w:val="009257C5"/>
    <w:rsid w:val="00951455"/>
    <w:rsid w:val="00961285"/>
    <w:rsid w:val="009736B0"/>
    <w:rsid w:val="00981591"/>
    <w:rsid w:val="009A598B"/>
    <w:rsid w:val="009B3970"/>
    <w:rsid w:val="009D4511"/>
    <w:rsid w:val="00A031FF"/>
    <w:rsid w:val="00A07514"/>
    <w:rsid w:val="00A07CA5"/>
    <w:rsid w:val="00A2526C"/>
    <w:rsid w:val="00A352F6"/>
    <w:rsid w:val="00AA51B4"/>
    <w:rsid w:val="00B60685"/>
    <w:rsid w:val="00B67874"/>
    <w:rsid w:val="00BD0512"/>
    <w:rsid w:val="00BE70A5"/>
    <w:rsid w:val="00C1048F"/>
    <w:rsid w:val="00C728CB"/>
    <w:rsid w:val="00C83B77"/>
    <w:rsid w:val="00CB7EE7"/>
    <w:rsid w:val="00CF13C0"/>
    <w:rsid w:val="00D10618"/>
    <w:rsid w:val="00D3282A"/>
    <w:rsid w:val="00D350B8"/>
    <w:rsid w:val="00D5547E"/>
    <w:rsid w:val="00D70668"/>
    <w:rsid w:val="00D91B69"/>
    <w:rsid w:val="00DE1959"/>
    <w:rsid w:val="00DF336F"/>
    <w:rsid w:val="00E5331D"/>
    <w:rsid w:val="00E5651A"/>
    <w:rsid w:val="00E572A5"/>
    <w:rsid w:val="00EC2A6A"/>
    <w:rsid w:val="00EC7A0C"/>
    <w:rsid w:val="00ED74AC"/>
    <w:rsid w:val="00EE4DC8"/>
    <w:rsid w:val="00EF1168"/>
    <w:rsid w:val="00F1761A"/>
    <w:rsid w:val="00F2061F"/>
    <w:rsid w:val="00F672EB"/>
    <w:rsid w:val="00F93AB5"/>
    <w:rsid w:val="00FB5B5E"/>
    <w:rsid w:val="00FC4E19"/>
    <w:rsid w:val="00FD6C96"/>
    <w:rsid w:val="00FE1587"/>
    <w:rsid w:val="00FE1D6D"/>
    <w:rsid w:val="00FE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2A"/>
  </w:style>
  <w:style w:type="paragraph" w:styleId="1">
    <w:name w:val="heading 1"/>
    <w:basedOn w:val="a"/>
    <w:next w:val="a"/>
    <w:link w:val="10"/>
    <w:qFormat/>
    <w:rsid w:val="0084344E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4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rsid w:val="002B1403"/>
    <w:rPr>
      <w:rFonts w:ascii="Calibri" w:eastAsia="Times New Roman" w:hAnsi="Calibri" w:cs="Times New Roman"/>
    </w:rPr>
  </w:style>
  <w:style w:type="paragraph" w:customStyle="1" w:styleId="a5">
    <w:basedOn w:val="a"/>
    <w:next w:val="a6"/>
    <w:link w:val="a7"/>
    <w:uiPriority w:val="99"/>
    <w:qFormat/>
    <w:rsid w:val="002B1403"/>
    <w:pPr>
      <w:spacing w:after="0" w:line="240" w:lineRule="auto"/>
      <w:jc w:val="center"/>
    </w:pPr>
    <w:rPr>
      <w:rFonts w:eastAsia="Calibri"/>
      <w:sz w:val="24"/>
      <w:szCs w:val="24"/>
    </w:rPr>
  </w:style>
  <w:style w:type="character" w:customStyle="1" w:styleId="a7">
    <w:name w:val="Название Знак"/>
    <w:link w:val="a5"/>
    <w:uiPriority w:val="99"/>
    <w:rsid w:val="002B1403"/>
    <w:rPr>
      <w:rFonts w:eastAsia="Calibri"/>
      <w:sz w:val="24"/>
      <w:szCs w:val="24"/>
    </w:rPr>
  </w:style>
  <w:style w:type="paragraph" w:customStyle="1" w:styleId="p4">
    <w:name w:val="p4"/>
    <w:basedOn w:val="a"/>
    <w:rsid w:val="002B1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11"/>
    <w:uiPriority w:val="10"/>
    <w:qFormat/>
    <w:rsid w:val="002B14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2B1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link w:val="ConsPlusNormal0"/>
    <w:qFormat/>
    <w:rsid w:val="002B1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2B1403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0050ED"/>
  </w:style>
  <w:style w:type="paragraph" w:styleId="a8">
    <w:name w:val="List Paragraph"/>
    <w:basedOn w:val="a"/>
    <w:uiPriority w:val="34"/>
    <w:qFormat/>
    <w:rsid w:val="00C10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">
    <w:name w:val="Основной текст Знак1"/>
    <w:link w:val="a9"/>
    <w:uiPriority w:val="99"/>
    <w:rsid w:val="004E1A0D"/>
    <w:rPr>
      <w:rFonts w:ascii="Times New Roman" w:hAnsi="Times New Roman"/>
      <w:sz w:val="25"/>
      <w:szCs w:val="25"/>
      <w:shd w:val="clear" w:color="auto" w:fill="FFFFFF"/>
    </w:rPr>
  </w:style>
  <w:style w:type="paragraph" w:styleId="a9">
    <w:name w:val="Body Text"/>
    <w:basedOn w:val="a"/>
    <w:link w:val="12"/>
    <w:uiPriority w:val="99"/>
    <w:rsid w:val="004E1A0D"/>
    <w:pPr>
      <w:widowControl w:val="0"/>
      <w:shd w:val="clear" w:color="auto" w:fill="FFFFFF"/>
      <w:spacing w:after="0" w:line="238" w:lineRule="exact"/>
      <w:ind w:hanging="400"/>
    </w:pPr>
    <w:rPr>
      <w:rFonts w:ascii="Times New Roman" w:hAnsi="Times New Roman"/>
      <w:sz w:val="25"/>
      <w:szCs w:val="25"/>
    </w:rPr>
  </w:style>
  <w:style w:type="character" w:customStyle="1" w:styleId="aa">
    <w:name w:val="Основной текст Знак"/>
    <w:basedOn w:val="a0"/>
    <w:uiPriority w:val="99"/>
    <w:semiHidden/>
    <w:rsid w:val="004E1A0D"/>
  </w:style>
  <w:style w:type="character" w:customStyle="1" w:styleId="normaltextrun1">
    <w:name w:val="normaltextrun1"/>
    <w:rsid w:val="004E1A0D"/>
  </w:style>
  <w:style w:type="paragraph" w:customStyle="1" w:styleId="paragraph">
    <w:name w:val="paragraph"/>
    <w:basedOn w:val="a"/>
    <w:rsid w:val="004E1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4E1A0D"/>
  </w:style>
  <w:style w:type="character" w:styleId="ab">
    <w:name w:val="Hyperlink"/>
    <w:basedOn w:val="a0"/>
    <w:uiPriority w:val="99"/>
    <w:semiHidden/>
    <w:unhideWhenUsed/>
    <w:rsid w:val="005C641F"/>
    <w:rPr>
      <w:color w:val="0000FF"/>
      <w:u w:val="single"/>
    </w:rPr>
  </w:style>
  <w:style w:type="paragraph" w:styleId="ac">
    <w:name w:val="Normal (Web)"/>
    <w:aliases w:val="Обычный (Web),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nhideWhenUsed/>
    <w:qFormat/>
    <w:rsid w:val="00E5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9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93AB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031F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f">
    <w:name w:val="Body Text Indent"/>
    <w:basedOn w:val="a"/>
    <w:link w:val="af0"/>
    <w:uiPriority w:val="99"/>
    <w:unhideWhenUsed/>
    <w:rsid w:val="005C2F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C2FB5"/>
  </w:style>
  <w:style w:type="character" w:styleId="af1">
    <w:name w:val="Strong"/>
    <w:uiPriority w:val="22"/>
    <w:qFormat/>
    <w:rsid w:val="005C2FB5"/>
    <w:rPr>
      <w:b/>
      <w:bCs/>
    </w:rPr>
  </w:style>
  <w:style w:type="paragraph" w:customStyle="1" w:styleId="af2">
    <w:name w:val="Содержимое таблицы"/>
    <w:basedOn w:val="a"/>
    <w:rsid w:val="005C2FB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84344E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Default">
    <w:name w:val="Default"/>
    <w:rsid w:val="00843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39"/>
    <w:rsid w:val="00FB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шрифт абзаца1"/>
    <w:rsid w:val="00AA51B4"/>
  </w:style>
  <w:style w:type="paragraph" w:styleId="af4">
    <w:name w:val="header"/>
    <w:basedOn w:val="a"/>
    <w:link w:val="af5"/>
    <w:uiPriority w:val="99"/>
    <w:unhideWhenUsed/>
    <w:rsid w:val="00630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630548"/>
  </w:style>
  <w:style w:type="paragraph" w:styleId="af6">
    <w:name w:val="footer"/>
    <w:basedOn w:val="a"/>
    <w:link w:val="af7"/>
    <w:uiPriority w:val="99"/>
    <w:unhideWhenUsed/>
    <w:rsid w:val="006305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630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4DD76-85DB-41F4-8432-9DAFCD24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2631</Words>
  <Characters>15002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V.V.Ivanova</dc:creator>
  <cp:lastModifiedBy>администрация</cp:lastModifiedBy>
  <cp:revision>9</cp:revision>
  <cp:lastPrinted>2021-12-28T09:03:00Z</cp:lastPrinted>
  <dcterms:created xsi:type="dcterms:W3CDTF">2022-04-05T07:15:00Z</dcterms:created>
  <dcterms:modified xsi:type="dcterms:W3CDTF">2022-04-20T08:15:00Z</dcterms:modified>
</cp:coreProperties>
</file>