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C" w:rsidRPr="00314D5D" w:rsidRDefault="00E503EC" w:rsidP="00E503E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E503EC" w:rsidRPr="00314D5D" w:rsidRDefault="00E503EC" w:rsidP="00E503E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3EC" w:rsidRPr="00314D5D" w:rsidRDefault="00E503EC" w:rsidP="00E503E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3EC" w:rsidRPr="00314D5D" w:rsidRDefault="00E503EC" w:rsidP="00E503E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E503EC" w:rsidRPr="00314D5D" w:rsidRDefault="00E503EC" w:rsidP="00E503EC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E503EC" w:rsidRPr="00314D5D" w:rsidRDefault="00E503EC" w:rsidP="00E503E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E503EC" w:rsidRDefault="00E503EC" w:rsidP="00E503EC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74</w:t>
      </w: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A02185" w:rsidRDefault="00A02185" w:rsidP="00A0218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0218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ВЕДЕНИЯ УЧЕТА ИСПОЛЬЗОВАНИЯ (НЕИСПОЛЬЗОВАНИЯ) ПРЕДОСТАВЛЕННЫХ ЗЕМЕЛЬНЫХ УЧАСТКОВ НА ОБЩЕСТВЕННЫХ КЛАДБИЩАХ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02185">
        <w:rPr>
          <w:rFonts w:ascii="Arial" w:eastAsia="Times New Roman" w:hAnsi="Arial" w:cs="Arial"/>
          <w:b/>
          <w:sz w:val="32"/>
          <w:szCs w:val="32"/>
          <w:lang w:eastAsia="ru-RU"/>
        </w:rPr>
        <w:t>ПОД СЕМЕЙНЫЕ (РОДОВЫЕ) ЗАХОРОНЕНИЯ НА ТЕРРИТОРИИ ГРАЧЕВСКОГО МУНИЦИПАЛЬНОГО ОКРУГА СТАВРОПОЛЬСКОГО КРАЯ</w:t>
      </w: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1A0EC2" w:rsidP="00865C9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5C9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 и от 12 января 1996 года № 8-ФЗ «О погребении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>и похоронном деле», Законом Ставропольского края от 08 июня 2015 года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>№ 62-кз «О некоторых вопросах погребения и похоронного дела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>в Ставропольском крае»</w:t>
      </w:r>
      <w:r w:rsidR="00A02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C9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Грачевского муниципального округа Ставропольского края </w:t>
      </w:r>
      <w:proofErr w:type="gramEnd"/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C9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865C95" w:rsidP="00865C9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A0EC2" w:rsidRPr="001C5C92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ведения учета использования (неиспользования) предоставленных земельных участков на общественных кладбищах под семейные (родовые) захоронения на территории Грачевского муниципального округа Ставропольского края.</w:t>
      </w:r>
    </w:p>
    <w:p w:rsidR="001A0EC2" w:rsidRPr="001C5C92" w:rsidRDefault="001A0EC2" w:rsidP="00A0218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1A0EC2" w:rsidP="00865C9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C9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Контроль</w:t>
      </w:r>
      <w:r w:rsidR="00A02185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за</w:t>
      </w:r>
      <w:proofErr w:type="gramEnd"/>
      <w:r w:rsidR="00A02185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выполнением</w:t>
      </w:r>
      <w:r w:rsidR="00A02185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настоящего</w:t>
      </w:r>
      <w:r w:rsidR="00A02185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постановления возложить </w:t>
      </w:r>
    </w:p>
    <w:p w:rsidR="001A0EC2" w:rsidRPr="001C5C92" w:rsidRDefault="001A0EC2" w:rsidP="00A02185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на заместителя главы администрации Грачевского муниципального округа Ставропольского края Волчкова А.А.</w:t>
      </w:r>
    </w:p>
    <w:p w:rsidR="001A0EC2" w:rsidRPr="001C5C92" w:rsidRDefault="001A0EC2" w:rsidP="00A02185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1A0EC2" w:rsidRPr="001C5C92" w:rsidRDefault="001A0EC2" w:rsidP="00865C95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1C5C9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3. Настоящее постановление вступает в силу со дня его обнародования.</w:t>
      </w:r>
    </w:p>
    <w:p w:rsidR="001A0EC2" w:rsidRPr="001C5C92" w:rsidRDefault="001A0EC2" w:rsidP="00A02185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1C5C92" w:rsidRDefault="00865C95" w:rsidP="00865C9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1A0EC2" w:rsidRPr="001C5C92" w:rsidRDefault="00865C95" w:rsidP="00865C9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1C5C92" w:rsidRPr="001C5C92" w:rsidRDefault="001A0EC2" w:rsidP="00865C9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C9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1A0EC2" w:rsidRPr="001C5C92" w:rsidRDefault="001C5C92" w:rsidP="00865C9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5C92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1A0EC2" w:rsidRPr="001C5C92" w:rsidRDefault="001A0EC2" w:rsidP="00A0218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EC2" w:rsidRPr="00391466" w:rsidRDefault="001A0EC2" w:rsidP="00A0218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410B" w:rsidRPr="002D51D4" w:rsidRDefault="0080410B" w:rsidP="0080410B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2D51D4">
        <w:rPr>
          <w:rFonts w:ascii="Arial" w:eastAsia="Calibri" w:hAnsi="Arial" w:cs="Arial"/>
          <w:b/>
          <w:sz w:val="32"/>
          <w:szCs w:val="32"/>
        </w:rPr>
        <w:t>Утвержден</w:t>
      </w:r>
    </w:p>
    <w:p w:rsidR="0080410B" w:rsidRPr="002D51D4" w:rsidRDefault="0080410B" w:rsidP="0080410B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2D51D4">
        <w:rPr>
          <w:rFonts w:ascii="Arial" w:eastAsia="Calibri" w:hAnsi="Arial" w:cs="Arial"/>
          <w:b/>
          <w:sz w:val="32"/>
          <w:szCs w:val="32"/>
        </w:rPr>
        <w:t>постановлением администрации</w:t>
      </w:r>
    </w:p>
    <w:p w:rsidR="0080410B" w:rsidRPr="002D51D4" w:rsidRDefault="0080410B" w:rsidP="0080410B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2D51D4">
        <w:rPr>
          <w:rFonts w:ascii="Arial" w:eastAsia="Calibri" w:hAnsi="Arial" w:cs="Arial"/>
          <w:b/>
          <w:sz w:val="32"/>
          <w:szCs w:val="32"/>
        </w:rPr>
        <w:lastRenderedPageBreak/>
        <w:t>Грачевского муниципального округа</w:t>
      </w:r>
    </w:p>
    <w:p w:rsidR="0080410B" w:rsidRPr="002D51D4" w:rsidRDefault="0080410B" w:rsidP="0080410B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2D51D4">
        <w:rPr>
          <w:rFonts w:ascii="Arial" w:eastAsia="Calibri" w:hAnsi="Arial" w:cs="Arial"/>
          <w:b/>
          <w:sz w:val="32"/>
          <w:szCs w:val="32"/>
        </w:rPr>
        <w:t>Ставропольского края</w:t>
      </w:r>
    </w:p>
    <w:p w:rsidR="0080410B" w:rsidRPr="002D51D4" w:rsidRDefault="0080410B" w:rsidP="0080410B">
      <w:pPr>
        <w:widowControl w:val="0"/>
        <w:tabs>
          <w:tab w:val="left" w:pos="44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D51D4">
        <w:rPr>
          <w:rFonts w:ascii="Arial" w:eastAsia="Calibri" w:hAnsi="Arial" w:cs="Arial"/>
          <w:b/>
          <w:sz w:val="32"/>
          <w:szCs w:val="32"/>
        </w:rPr>
        <w:t>от 30.06.2023г. № 574</w:t>
      </w:r>
    </w:p>
    <w:p w:rsidR="0080410B" w:rsidRPr="002D51D4" w:rsidRDefault="0080410B" w:rsidP="008041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C2C86">
        <w:rPr>
          <w:rFonts w:ascii="Arial" w:eastAsia="Calibri" w:hAnsi="Arial" w:cs="Arial"/>
          <w:b/>
          <w:sz w:val="32"/>
          <w:szCs w:val="32"/>
        </w:rPr>
        <w:t>ПОРЯДОК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C2C86">
        <w:rPr>
          <w:rFonts w:ascii="Arial" w:eastAsia="Calibri" w:hAnsi="Arial" w:cs="Arial"/>
          <w:b/>
          <w:sz w:val="32"/>
          <w:szCs w:val="32"/>
        </w:rPr>
        <w:t xml:space="preserve">ВЕДЕНИЯ УЧЕТА ИСПОЛЬЗОВАНИЯ (НЕИСПОЛЬЗОВАНИЯ) ПРЕДОСТАВЛЕННЫХ ЗЕМЕЛЬНЫХ УЧАСТКОВ НА ОБЩЕСТВЕННЫХ КЛАДБИЩАХ ПОД СЕМЕЙНЫЕ (РОДОВЫЕ) ЗАХОРОНЕНИЯ </w:t>
      </w:r>
      <w:r w:rsidRPr="004C2C86">
        <w:rPr>
          <w:rFonts w:ascii="Arial" w:eastAsia="Times New Roman" w:hAnsi="Arial" w:cs="Arial"/>
          <w:b/>
          <w:sz w:val="32"/>
          <w:szCs w:val="32"/>
          <w:lang w:eastAsia="ru-RU"/>
        </w:rPr>
        <w:t>НА ТЕРРИТОРИИ ГР</w:t>
      </w:r>
      <w:r w:rsidR="00165DF5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80410B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Ставропольского края от 21.03.2016г №96-п «Об утверждении Порядка предоставления участков земли на общественных кладбищах, расположенных на территории Ставропольского края,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для создания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семейных (родовых) захоронений».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C2C86">
        <w:rPr>
          <w:rFonts w:ascii="Arial" w:eastAsia="Calibri" w:hAnsi="Arial" w:cs="Arial"/>
          <w:sz w:val="24"/>
          <w:szCs w:val="24"/>
        </w:rPr>
        <w:t xml:space="preserve">чет использования (неиспользования) предоставленных земельных участков на общественных кладбищах под семейные (родовые) захоронения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территории Грачевского муниципального округа осуществляют</w:t>
      </w:r>
      <w:r w:rsidRPr="004C2C86">
        <w:rPr>
          <w:rFonts w:ascii="Arial" w:eastAsia="Calibri" w:hAnsi="Arial" w:cs="Arial"/>
          <w:sz w:val="24"/>
          <w:szCs w:val="24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территориальные управления или иные органы или учреждения администрации Грачевского муниципального округа Ставропольского края, на которые возложены полномочия по содержанию общественных кладбищ (далее - территориальные управления) в соответствии с территориальной принадлежностью кладбищ.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Порядок регулирует действия территориальных управлений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 ведении учета семейных (родовых) захоронений в соответствии с территориальной принадлежностью</w:t>
      </w:r>
      <w:r w:rsidRPr="004C2C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кладбищ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и недопущения нарушений порядка использования (неиспользования) предоставленных земельных участков под родовые (семейные) захоронения, произведенных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общественных кладбищах Грачевского муниципального округа Ставропольского края.</w:t>
      </w:r>
    </w:p>
    <w:p w:rsidR="0080410B" w:rsidRPr="004C2C86" w:rsidRDefault="0080410B" w:rsidP="0080410B">
      <w:pPr>
        <w:widowControl w:val="0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pStyle w:val="a5"/>
        <w:widowControl w:val="0"/>
        <w:spacing w:after="0" w:line="240" w:lineRule="auto"/>
        <w:ind w:left="1800" w:firstLine="1602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C2C86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80410B" w:rsidRPr="004C2C86" w:rsidRDefault="0080410B" w:rsidP="0080410B">
      <w:pPr>
        <w:widowControl w:val="0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Учёт </w:t>
      </w:r>
      <w:r w:rsidRPr="004C2C86">
        <w:rPr>
          <w:rFonts w:ascii="Arial" w:eastAsia="Calibri" w:hAnsi="Arial" w:cs="Arial"/>
          <w:sz w:val="24"/>
          <w:szCs w:val="24"/>
        </w:rPr>
        <w:t>использования (неиспользования) предоставленных земельных участков под семейные (родовые) захоронения (далее - Учёт)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, производится на общественном кладбище (далее-кладбище) в следующих целях: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планирование территории кладбища;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сбор информации об использовании (неиспользовании)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земельных участков под родовые (семейные) захоронения.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проведении Учёта </w:t>
      </w:r>
      <w:r w:rsidRPr="004C2C86">
        <w:rPr>
          <w:rFonts w:ascii="Arial" w:eastAsia="Calibri" w:hAnsi="Arial" w:cs="Arial"/>
          <w:sz w:val="24"/>
          <w:szCs w:val="24"/>
        </w:rPr>
        <w:t xml:space="preserve">предоставленных участков под семейные (родовые) захоронения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порядке и сроках ее проведения, составе комиссии устанавливается Приказом Территориального управления.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Учёт </w:t>
      </w:r>
      <w:r w:rsidRPr="004C2C86">
        <w:rPr>
          <w:rFonts w:ascii="Arial" w:eastAsia="Calibri" w:hAnsi="Arial" w:cs="Arial"/>
          <w:sz w:val="24"/>
          <w:szCs w:val="24"/>
        </w:rPr>
        <w:t>предоставленных участков под семейные (родовые) захоронения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, проводится не реже одного раза в три года и не чаще одного раза в год при наличии на кладбище семейных (родовых) захоронений, зарегистрированных в установленном порядке.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Работы по Учёту </w:t>
      </w:r>
      <w:r w:rsidRPr="004C2C86">
        <w:rPr>
          <w:rFonts w:ascii="Arial" w:eastAsia="Calibri" w:hAnsi="Arial" w:cs="Arial"/>
          <w:sz w:val="24"/>
          <w:szCs w:val="24"/>
        </w:rPr>
        <w:t>предоставленных участков под семейные (родовые) захоронения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, произведенных на кладбище, проводятся комиссией, утвержденной Приказом территориального управления, с целью: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учета всех семейных (родовых) захоронений, могил;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определения состояния семейных (родовых) захоронений, могил;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восстановления сведений утерянных, утраченных журналов регистрации семейных (родовых) захоронений (сведений о погребенном, месте погребения);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выявления бесхозных, а также брошенных, неухоженных семейных (родовых) захоронений;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принятия решения о возможности использования бесхозяйного земельного участка для семейных (родовых) захоронений на общих основаниях.</w:t>
      </w: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C2C86">
        <w:rPr>
          <w:rFonts w:ascii="Arial" w:eastAsia="Times New Roman" w:hAnsi="Arial" w:cs="Arial"/>
          <w:b/>
          <w:sz w:val="30"/>
          <w:szCs w:val="30"/>
          <w:lang w:eastAsia="ru-RU"/>
        </w:rPr>
        <w:t>2. Порядок принятия решений о проведении Учёта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4C2C86">
        <w:rPr>
          <w:rFonts w:ascii="Arial" w:eastAsia="Calibri" w:hAnsi="Arial" w:cs="Arial"/>
          <w:b/>
          <w:sz w:val="30"/>
          <w:szCs w:val="30"/>
        </w:rPr>
        <w:t>предоставленных земельных участков под семейные (родовые) захоронения на общественных кладбищах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о проведении Учёта </w:t>
      </w:r>
      <w:r w:rsidRPr="004C2C86">
        <w:rPr>
          <w:rFonts w:ascii="Arial" w:eastAsia="Calibri" w:hAnsi="Arial" w:cs="Arial"/>
          <w:sz w:val="24"/>
          <w:szCs w:val="24"/>
        </w:rPr>
        <w:t>предоставленных участков под семейные (родовые) захоронения на кладбищах, расположенных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C2C86">
        <w:rPr>
          <w:rFonts w:ascii="Arial" w:eastAsia="Calibri" w:hAnsi="Arial" w:cs="Arial"/>
          <w:sz w:val="24"/>
          <w:szCs w:val="24"/>
        </w:rPr>
        <w:t>на территории Грачевского муниципального округа Ставропольского края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, принимается в связи с истечением срока, предусмотренного пунктом 5 настоящего порядка, с момента последнего Учёта, а также в случае, когда это необходимо для первоначальной планировки территории кладбища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или принятия решения об изменении планировки, связанного с изменением границ кладбища.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Учёта </w:t>
      </w:r>
      <w:r w:rsidRPr="004C2C86">
        <w:rPr>
          <w:rFonts w:ascii="Arial" w:eastAsia="Calibri" w:hAnsi="Arial" w:cs="Arial"/>
          <w:sz w:val="24"/>
          <w:szCs w:val="24"/>
        </w:rPr>
        <w:t xml:space="preserve">предоставленных участков под семейные (родовые) захоронения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вновь образуемых кладбищах проводится по истечении двух лет, но не позднее трех лет с момента образования кладбища и утверждения его планировки при наличии на общественном кладбище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проведении Учёта </w:t>
      </w:r>
      <w:r w:rsidRPr="004C2C86">
        <w:rPr>
          <w:rFonts w:ascii="Arial" w:eastAsia="Calibri" w:hAnsi="Arial" w:cs="Arial"/>
          <w:sz w:val="24"/>
          <w:szCs w:val="24"/>
        </w:rPr>
        <w:t xml:space="preserve">предоставленных участков под семейные (родовые) захоронения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должно содержать: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- цель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Учёта и причину ее проведения;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наименование и место расположения кладбища, на территории которого будет проводиться Учёт мест семейных (родовых) захоронений;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дата начала и окончание работ по Учёту мест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30094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3009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3. Общие правила проведения </w:t>
      </w:r>
    </w:p>
    <w:p w:rsidR="0080410B" w:rsidRPr="00430094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У</w:t>
      </w:r>
      <w:r w:rsidRPr="0043009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чёта </w:t>
      </w:r>
      <w:r w:rsidRPr="00430094">
        <w:rPr>
          <w:rFonts w:ascii="Arial" w:eastAsia="Calibri" w:hAnsi="Arial" w:cs="Arial"/>
          <w:b/>
          <w:sz w:val="30"/>
          <w:szCs w:val="30"/>
        </w:rPr>
        <w:t>предоставленных земельных участков под семейные (родовые) захоронения</w:t>
      </w:r>
    </w:p>
    <w:p w:rsidR="0080410B" w:rsidRPr="00430094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 проведении Учёта мест семейных (родовых) захоронений комиссией по проведению Учёта мест семейных (родовых) захоронений, (далее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комиссия) составляется </w:t>
      </w:r>
      <w:r w:rsidRPr="004C2C86">
        <w:rPr>
          <w:rFonts w:ascii="Arial" w:eastAsia="Calibri" w:hAnsi="Arial" w:cs="Arial"/>
          <w:sz w:val="24"/>
          <w:szCs w:val="24"/>
        </w:rPr>
        <w:t xml:space="preserve">Опись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семейных (родовых) захоронений (далее - Опись), согласно приложения № 1 к настоящему Порядку.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До начала проведения Учёта мест семейных (родовых) захоронений на соответствующем кладбище комиссии надлежит: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- проверить наличие журналов регистрации семейных (родовых)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захоронений, содержащих записи о захоронениях на соответствующем кладбище;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- получить сведения о последних (на момент проведения Учёта) семейных (родовых) захоронений на соответствующем кладбище.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Отсутствие журналов регистрации семейных (родовых) захоронений вследствие их утраты по каким-либо причинам не может служить основанием для не проведения Учёта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В случае если журналы регистрации семейных (родовых) захоронений находятся на постоянном хранении в архиве, комиссия вправе их истребовать в установленном порядке на период проведения Учёта мест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Сведения о фактическом наличии семейных (родовых) захоронений на проверяемом кладбище записываются в Описи не менее чем в двух экземплярах.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обеспечивает полноту и точность внесения в Описи данных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Описи заполняются от руки или с использованием компьютерной техники. В любом случае в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зачеркнутыми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правильных записей. Исправления должны быть оговорены и подписаны председателем и членами комиссии.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Если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 Описях не допускается оставлять незаполненные строки,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последних страницах не заполненные строки прочеркиваются.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Не допускается вносить в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Описи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надгробном сооружении (надгробии) или ином ритуальном знаке, если таковые установлены на захоронении).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Описи подписывают председатель и члены комиссии.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 выявлении нарушений порядка семейных (родовых) захоронений, по которым отсутствуют или указаны неправильные данные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 журнале регистрации семейных (родовых) захоронений комиссия должна включить в опись данные, установленные в ходе проведения Учёта.</w:t>
      </w: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10B" w:rsidRPr="002C5CF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2C5CF6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4. Учёт </w:t>
      </w:r>
      <w:r w:rsidRPr="002C5CF6">
        <w:rPr>
          <w:rFonts w:ascii="Arial" w:eastAsia="Calibri" w:hAnsi="Arial" w:cs="Arial"/>
          <w:b/>
          <w:sz w:val="30"/>
          <w:szCs w:val="30"/>
        </w:rPr>
        <w:t xml:space="preserve">земельных участков, </w:t>
      </w:r>
    </w:p>
    <w:p w:rsidR="0080410B" w:rsidRPr="002C5CF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proofErr w:type="gramStart"/>
      <w:r w:rsidRPr="002C5CF6">
        <w:rPr>
          <w:rFonts w:ascii="Arial" w:eastAsia="Calibri" w:hAnsi="Arial" w:cs="Arial"/>
          <w:b/>
          <w:sz w:val="30"/>
          <w:szCs w:val="30"/>
        </w:rPr>
        <w:t>предоставленных</w:t>
      </w:r>
      <w:proofErr w:type="gramEnd"/>
      <w:r w:rsidRPr="002C5CF6">
        <w:rPr>
          <w:rFonts w:ascii="Arial" w:eastAsia="Calibri" w:hAnsi="Arial" w:cs="Arial"/>
          <w:b/>
          <w:sz w:val="30"/>
          <w:szCs w:val="30"/>
        </w:rPr>
        <w:t xml:space="preserve"> под семейные (родовые) захоронения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Учёт мест семейных (родовых) захоронений производится в форме проведения выездной проверки непосредственно на кладбище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 сопоставления данных на регистрационных знаках захоронений (Ф.И.О. умерших, даты рождения и смерти, регистрационный номер семейного (родового) захоронения, количество захороненных) с данными журналов регистрации семейных (родовых) захоронений.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журнале регистрации семейных (родовых) захоронений.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 отсутствии на могиле регистрационного знака сопоставление данных журналов регистрации семейных (родовых) захоронений производится с данными об умершем (Ф.И.О. умершего, даты его рождения и смерти), содержащимися на надмогильном сооружении (надгробии)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или ином ритуальном знаке, если таковые установлены на захоронении.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В данном случае в Описи в графе «Номер захоронения, указанный на регистрационном знаке захоронения» ставится прочерк «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- »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В случае если отсутствуют регистрационный знак на захоронении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 запись в журнале регистрации семейных (родовых) захоронений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о произведенном захоронении, но имеется какая-либо информация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об умершем на могиле, позволяющая идентифицировать захоронение,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то в Описи в графах «Номер захоронения, указанный в журнале регистрации семейных (родовых) захоронений» и «Номер захоронения, указанный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регистрационном знаке захоронения» ставится прочерк « - ».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Иные графы Описи заполняются исходя из наличия имеющейся информации о захоронении.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В случае если в журнале регистрации захоронений семейных (родовых) захоронений и на захоронении отсутствует какая-либо информация об умершем, позволяющая идентифицировать захоронение,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то подобное захоронение признается неучтенным.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В этом случае в Описи в графе «Примечание» делается запись «неучтенное захоронение», в графах «Номер захоронения, указанный в журнале регистрации семейных (родовых) захоронений» и «Номер захоронения, указанный на регистрационном знаке захоронения» ставить прочерк «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- »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>, иные графы Описи заполняются исходя из наличия имеющейся информации о захоронении.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7B1B4B" w:rsidRDefault="0080410B" w:rsidP="0080410B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B1B4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5. Порядок оформления результатов </w:t>
      </w:r>
    </w:p>
    <w:p w:rsidR="0080410B" w:rsidRPr="007B1B4B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7B1B4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Учёта </w:t>
      </w:r>
      <w:r w:rsidRPr="007B1B4B">
        <w:rPr>
          <w:rFonts w:ascii="Arial" w:eastAsia="Calibri" w:hAnsi="Arial" w:cs="Arial"/>
          <w:b/>
          <w:sz w:val="30"/>
          <w:szCs w:val="30"/>
        </w:rPr>
        <w:t>земельных участков, предоставленных</w:t>
      </w:r>
    </w:p>
    <w:p w:rsidR="0080410B" w:rsidRPr="007B1B4B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B1B4B">
        <w:rPr>
          <w:rFonts w:ascii="Arial" w:eastAsia="Calibri" w:hAnsi="Arial" w:cs="Arial"/>
          <w:b/>
          <w:sz w:val="30"/>
          <w:szCs w:val="30"/>
        </w:rPr>
        <w:t xml:space="preserve">под семейные (родовые) захоронения </w:t>
      </w:r>
    </w:p>
    <w:p w:rsidR="0080410B" w:rsidRPr="007B1B4B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По результатам проведенного Учёта составляется ведомость результатов Учёта </w:t>
      </w:r>
      <w:r w:rsidRPr="004C2C86">
        <w:rPr>
          <w:rFonts w:ascii="Arial" w:eastAsia="Calibri" w:hAnsi="Arial" w:cs="Arial"/>
          <w:sz w:val="24"/>
          <w:szCs w:val="24"/>
        </w:rPr>
        <w:t>предоставленных земельных участков под семейные (родовые) захоронения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, которая подписывается председателем и членами комиссии (Приложение № 2 к настоящему Порядку).</w:t>
      </w:r>
    </w:p>
    <w:p w:rsidR="0080410B" w:rsidRPr="004C2C86" w:rsidRDefault="0080410B" w:rsidP="0080410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410B" w:rsidRPr="007B1B4B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B1B4B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6. Мероприятия, проводимые по результатам Учёта </w:t>
      </w:r>
      <w:r w:rsidRPr="007B1B4B">
        <w:rPr>
          <w:rFonts w:ascii="Arial" w:eastAsia="Calibri" w:hAnsi="Arial" w:cs="Arial"/>
          <w:b/>
          <w:sz w:val="30"/>
          <w:szCs w:val="30"/>
        </w:rPr>
        <w:t xml:space="preserve">земельных участков, предоставленных под семейные (родовые) захоронения 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. По результатам Учёта мест семейных (родовых) захоронений проводятся следующие мероприятия: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- если на месте семейного (родового) захоронения отсутствует регистрационный знак с номером захоронения, но в журнале регистрации семейных (родовых)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 т.п.) с указанием Ф.И.О. умершего, дат его рождения и смерти, регистрационного номера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захоронения;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если на месте семейного (родового) захоронения и в журнале регистрации семейных (родовых) захоронений отсутствует какая-либо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 об умершем, позволяющая идентифицировать захоронение,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то на подобных захоронениях устанавливаются регистрационные знаки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с указанием только регистрационного номера захоронения.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В этом случае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 журнале регистрации семейных (родовых)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- если при Учёте семейных (родовых) захоронений выявлены неправильные данные в журнале регистрации семейных (родовых) захоронений, то исправление ошибок в журнале регистрации производится путем зачеркивания неправильных записей и проставления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над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зачеркнутыми</w:t>
      </w:r>
      <w:proofErr w:type="gramEnd"/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правильных записей. Исправления должны быть оговорены и подписаны председателем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и членами комиссии, дополнительно указываются номер и дата Приказа о проведении Учёта семейных (родовых) захоронений на соответствующем кладбище.</w:t>
      </w:r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C2C86">
        <w:rPr>
          <w:rFonts w:ascii="Arial" w:eastAsia="Times New Roman" w:hAnsi="Arial" w:cs="Arial"/>
          <w:sz w:val="24"/>
          <w:szCs w:val="24"/>
          <w:lang w:eastAsia="ru-RU"/>
        </w:rPr>
        <w:t>В журнале регистрации семейных (родовых) захоронений производится регистрация всех захоронений, не учтенных по каким-либо причинам в журнале регистрации семейных (родовых) захоронений, в том числе неблагоустроенных (брошенных) семейных (родовых) захоронений, при этом делается пометка «запись внесена по результатам Учёта», указываются номер и дата Приказа о проведении Учёта захоронений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на соответствующем кладбище, ставятся подписи председателя и членов комиссии.</w:t>
      </w:r>
      <w:proofErr w:type="gramEnd"/>
    </w:p>
    <w:p w:rsidR="0080410B" w:rsidRPr="004C2C86" w:rsidRDefault="0080410B" w:rsidP="0080410B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C86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При выявлении нарушений использования (неиспользования) предоставленных земельных участков под родовые (семейные) захоронения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в журнале регистраций семейных (родовых) захоронений в разделе «Примечания» делается соответствующая запись. Ответственному лицу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2C86">
        <w:rPr>
          <w:rFonts w:ascii="Arial" w:eastAsia="Times New Roman" w:hAnsi="Arial" w:cs="Arial"/>
          <w:sz w:val="24"/>
          <w:szCs w:val="24"/>
          <w:lang w:eastAsia="ru-RU"/>
        </w:rPr>
        <w:t>за захоронение направляется рекомендация об устранении выявленных нарушений.</w:t>
      </w:r>
    </w:p>
    <w:p w:rsidR="0080410B" w:rsidRPr="004C2C86" w:rsidRDefault="0080410B" w:rsidP="00F435A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Порядку ведения учета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использования (неиспользования)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предоставленных участков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мейные (родовые) захоронения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территории Грачевского </w:t>
      </w:r>
      <w:proofErr w:type="gramStart"/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края.</w:t>
      </w:r>
    </w:p>
    <w:p w:rsidR="0080410B" w:rsidRPr="004C2C86" w:rsidRDefault="0080410B" w:rsidP="0080410B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96DB6">
        <w:rPr>
          <w:rFonts w:ascii="Arial" w:eastAsia="Calibri" w:hAnsi="Arial" w:cs="Arial"/>
          <w:b/>
          <w:sz w:val="32"/>
          <w:szCs w:val="32"/>
        </w:rPr>
        <w:t xml:space="preserve">ОПИСЬ </w:t>
      </w: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СЕМЕЙНЫХ (РОДОВЫХ) ЗАХОРОНЕНИЙ</w:t>
      </w:r>
      <w:r w:rsidRPr="004C2C86">
        <w:rPr>
          <w:rFonts w:ascii="Arial" w:eastAsia="Calibri" w:hAnsi="Arial" w:cs="Arial"/>
          <w:sz w:val="24"/>
          <w:szCs w:val="24"/>
        </w:rPr>
        <w:t xml:space="preserve"> __________________________________________________________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(наименование кладбища, место его расположения)</w:t>
      </w:r>
    </w:p>
    <w:tbl>
      <w:tblPr>
        <w:tblW w:w="8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842"/>
        <w:gridCol w:w="1418"/>
        <w:gridCol w:w="1276"/>
        <w:gridCol w:w="1275"/>
        <w:gridCol w:w="1275"/>
        <w:gridCol w:w="1275"/>
      </w:tblGrid>
      <w:tr w:rsidR="0080410B" w:rsidRPr="004C2C86" w:rsidTr="00F1584A">
        <w:tc>
          <w:tcPr>
            <w:tcW w:w="421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B96DB6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B96DB6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1842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ind w:right="-92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B96DB6">
              <w:rPr>
                <w:rFonts w:ascii="Arial" w:eastAsia="Calibri" w:hAnsi="Arial" w:cs="Arial"/>
                <w:sz w:val="16"/>
                <w:szCs w:val="16"/>
              </w:rPr>
              <w:t>Захоронения (указываются:</w:t>
            </w:r>
            <w:proofErr w:type="gramEnd"/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gramStart"/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Ф.И.О. умерших, дата смерти, краткое описание </w:t>
            </w:r>
            <w:r w:rsidRPr="00B96D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семейного (родового) захоронения</w:t>
            </w:r>
            <w:r w:rsidRPr="00B96DB6">
              <w:rPr>
                <w:rFonts w:ascii="Arial" w:eastAsia="Calibri" w:hAnsi="Arial" w:cs="Arial"/>
                <w:sz w:val="16"/>
                <w:szCs w:val="16"/>
              </w:rPr>
              <w:t>, позволяющее его идентифицировать)</w:t>
            </w:r>
            <w:proofErr w:type="gramEnd"/>
          </w:p>
        </w:tc>
        <w:tc>
          <w:tcPr>
            <w:tcW w:w="1418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Наличие надгробного сооружения (надгробия) либо иного ритуального знака на захоронении </w:t>
            </w:r>
          </w:p>
        </w:tc>
        <w:tc>
          <w:tcPr>
            <w:tcW w:w="1276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Номер </w:t>
            </w:r>
            <w:r w:rsidRPr="00B96D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семейного (родового) захоронения</w:t>
            </w: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, указанный в журнале регистрации </w:t>
            </w:r>
            <w:r w:rsidRPr="00B96D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семейных (родовых) захоронений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ind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Номер </w:t>
            </w:r>
            <w:r w:rsidRPr="00B96D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семейного (родового) захоронения</w:t>
            </w:r>
            <w:r w:rsidRPr="00B96DB6">
              <w:rPr>
                <w:rFonts w:ascii="Arial" w:eastAsia="Calibri" w:hAnsi="Arial" w:cs="Arial"/>
                <w:sz w:val="16"/>
                <w:szCs w:val="16"/>
              </w:rPr>
              <w:t>, указанный на регистрационном знаке захоронения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ind w:left="-108"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 xml:space="preserve">Количество захоронений, указанных в журнале регистрации </w:t>
            </w:r>
            <w:r w:rsidRPr="00B96D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семейных (родовых) захоронений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ind w:left="-107" w:right="-108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Количество захоронений, выявленных в результате Учёта</w:t>
            </w:r>
          </w:p>
        </w:tc>
      </w:tr>
      <w:tr w:rsidR="0080410B" w:rsidRPr="004C2C86" w:rsidTr="00F1584A">
        <w:tc>
          <w:tcPr>
            <w:tcW w:w="421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80410B" w:rsidRPr="00B96DB6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96DB6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</w:tr>
    </w:tbl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 xml:space="preserve">Итого по описи: количество семейных (родовых) захоронений, </w:t>
      </w:r>
      <w:r w:rsidRPr="004C2C86">
        <w:rPr>
          <w:rFonts w:ascii="Arial" w:eastAsia="Calibri" w:hAnsi="Arial" w:cs="Arial"/>
          <w:sz w:val="24"/>
          <w:szCs w:val="24"/>
        </w:rPr>
        <w:lastRenderedPageBreak/>
        <w:t>зарегистрированных в журнале регистрации семейных (родовых) захоронений __________________________________________________________________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(прописью)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Количество захоронений, не зарегистрированных в журнале регистрации семейных (родовых) захоронений _________________________________________________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(прописью)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Председатель комиссии: 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Члены комиссии: 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Порядку ведения учета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использования (неиспользования)</w:t>
      </w:r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предоставленных участков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мейные (родовые) захоронения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территории Грачевского </w:t>
      </w:r>
      <w:proofErr w:type="gramStart"/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proofErr w:type="gramEnd"/>
    </w:p>
    <w:p w:rsidR="0080410B" w:rsidRPr="00B96DB6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DB6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края.</w:t>
      </w:r>
    </w:p>
    <w:p w:rsidR="0080410B" w:rsidRDefault="0080410B" w:rsidP="0080410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0410B" w:rsidRPr="001E7CEB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E7CEB">
        <w:rPr>
          <w:rFonts w:ascii="Arial" w:eastAsia="Calibri" w:hAnsi="Arial" w:cs="Arial"/>
          <w:b/>
          <w:sz w:val="32"/>
          <w:szCs w:val="32"/>
        </w:rPr>
        <w:t>ВЕДОМОСТЬ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E7C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РЕЗУЛЬТАТОВ УЧЁТА </w:t>
      </w:r>
      <w:r w:rsidRPr="001E7CEB">
        <w:rPr>
          <w:rFonts w:ascii="Arial" w:eastAsia="Calibri" w:hAnsi="Arial" w:cs="Arial"/>
          <w:b/>
          <w:sz w:val="32"/>
          <w:szCs w:val="32"/>
        </w:rPr>
        <w:t xml:space="preserve">ПРЕДОСТАВЛЕННЫХ ЗЕМЕЛЬНЫХ УЧАСТКОВ ПОД СЕМЕЙНЫЕ (РОДОВЫЕ) ЗАХОРОНЕНИЯ </w:t>
      </w:r>
      <w:r w:rsidRPr="004C2C86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070"/>
        <w:gridCol w:w="1565"/>
        <w:gridCol w:w="2183"/>
        <w:gridCol w:w="2927"/>
      </w:tblGrid>
      <w:tr w:rsidR="0080410B" w:rsidRPr="004C2C86" w:rsidTr="00F1584A">
        <w:tc>
          <w:tcPr>
            <w:tcW w:w="592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 xml:space="preserve">№ </w:t>
            </w:r>
            <w:proofErr w:type="gramStart"/>
            <w:r w:rsidRPr="001E7CEB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gramEnd"/>
            <w:r w:rsidRPr="001E7CEB">
              <w:rPr>
                <w:rFonts w:ascii="Arial" w:eastAsia="Calibri" w:hAnsi="Arial" w:cs="Arial"/>
                <w:sz w:val="16"/>
                <w:szCs w:val="16"/>
              </w:rPr>
              <w:t>/п</w:t>
            </w:r>
          </w:p>
        </w:tc>
        <w:tc>
          <w:tcPr>
            <w:tcW w:w="2097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Реквизиты семейного (родового) захоронения (номер в журнале регистрации</w:t>
            </w:r>
            <w:r w:rsidRPr="001E7C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родового (семейного) захоронения, Ф.И.</w:t>
            </w:r>
            <w:proofErr w:type="gramStart"/>
            <w:r w:rsidRPr="001E7C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1E7C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ответственного за захоронения)</w:t>
            </w:r>
          </w:p>
        </w:tc>
        <w:tc>
          <w:tcPr>
            <w:tcW w:w="1578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 xml:space="preserve">Количество захоронений, учтенных в журнале регистрации </w:t>
            </w:r>
            <w:r w:rsidRPr="001E7C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семейных (родовых) захоронений</w:t>
            </w:r>
          </w:p>
        </w:tc>
        <w:tc>
          <w:tcPr>
            <w:tcW w:w="2220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 xml:space="preserve">Количество захоронений, не учтенных в журнале регистрации </w:t>
            </w:r>
            <w:r w:rsidRPr="001E7C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семейных (родовых) захоронений</w:t>
            </w:r>
          </w:p>
        </w:tc>
        <w:tc>
          <w:tcPr>
            <w:tcW w:w="2977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Сведения о выявленных нарушениях использования (неиспользования) предоставленных участков под семейные (родовые) захоронения</w:t>
            </w:r>
          </w:p>
        </w:tc>
      </w:tr>
      <w:tr w:rsidR="0080410B" w:rsidRPr="004C2C86" w:rsidTr="00F1584A">
        <w:tc>
          <w:tcPr>
            <w:tcW w:w="592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97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578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220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80410B" w:rsidRPr="001E7CEB" w:rsidRDefault="0080410B" w:rsidP="00F158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7CEB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</w:tr>
    </w:tbl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Председатель комиссии: 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lastRenderedPageBreak/>
        <w:t>Члены комиссии: 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__________________________________________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</w:t>
      </w:r>
    </w:p>
    <w:p w:rsidR="0080410B" w:rsidRPr="004C2C86" w:rsidRDefault="0080410B" w:rsidP="0080410B">
      <w:pPr>
        <w:widowControl w:val="0"/>
        <w:spacing w:after="0" w:line="240" w:lineRule="auto"/>
        <w:ind w:firstLine="2268"/>
        <w:rPr>
          <w:rFonts w:ascii="Arial" w:eastAsia="Calibri" w:hAnsi="Arial" w:cs="Arial"/>
          <w:sz w:val="24"/>
          <w:szCs w:val="24"/>
        </w:rPr>
      </w:pPr>
      <w:r w:rsidRPr="004C2C86">
        <w:rPr>
          <w:rFonts w:ascii="Arial" w:eastAsia="Calibri" w:hAnsi="Arial" w:cs="Arial"/>
          <w:sz w:val="24"/>
          <w:szCs w:val="24"/>
        </w:rPr>
        <w:t>(должность, подпись, расшифровка подписи)</w:t>
      </w:r>
    </w:p>
    <w:p w:rsidR="0080410B" w:rsidRPr="004C2C86" w:rsidRDefault="0080410B" w:rsidP="0080410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0EC2" w:rsidRDefault="001A0EC2"/>
    <w:sectPr w:rsidR="001A0EC2" w:rsidSect="00FE376E">
      <w:headerReference w:type="default" r:id="rId7"/>
      <w:headerReference w:type="first" r:id="rId8"/>
      <w:pgSz w:w="11666" w:h="16838" w:code="9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25" w:rsidRDefault="006E7925">
      <w:pPr>
        <w:spacing w:after="0" w:line="240" w:lineRule="auto"/>
      </w:pPr>
      <w:r>
        <w:separator/>
      </w:r>
    </w:p>
  </w:endnote>
  <w:endnote w:type="continuationSeparator" w:id="0">
    <w:p w:rsidR="006E7925" w:rsidRDefault="006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25" w:rsidRDefault="006E7925">
      <w:pPr>
        <w:spacing w:after="0" w:line="240" w:lineRule="auto"/>
      </w:pPr>
      <w:r>
        <w:separator/>
      </w:r>
    </w:p>
  </w:footnote>
  <w:footnote w:type="continuationSeparator" w:id="0">
    <w:p w:rsidR="006E7925" w:rsidRDefault="006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1" w:rsidRDefault="006E7925" w:rsidP="00BD04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CD" w:rsidRPr="00BF48CD" w:rsidRDefault="006E7925" w:rsidP="00BF48CD">
    <w:pPr>
      <w:pStyle w:val="a3"/>
      <w:jc w:val="right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DD"/>
    <w:rsid w:val="00165DF5"/>
    <w:rsid w:val="001A0EC2"/>
    <w:rsid w:val="001C5C92"/>
    <w:rsid w:val="00391466"/>
    <w:rsid w:val="003918C9"/>
    <w:rsid w:val="00462D36"/>
    <w:rsid w:val="00492C11"/>
    <w:rsid w:val="006E7925"/>
    <w:rsid w:val="007B3EDD"/>
    <w:rsid w:val="007B79D1"/>
    <w:rsid w:val="0080410B"/>
    <w:rsid w:val="00865C95"/>
    <w:rsid w:val="00A02185"/>
    <w:rsid w:val="00A5628D"/>
    <w:rsid w:val="00E503EC"/>
    <w:rsid w:val="00EB3EA0"/>
    <w:rsid w:val="00F435A5"/>
    <w:rsid w:val="00F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0E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04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A0E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0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юр</cp:lastModifiedBy>
  <cp:revision>13</cp:revision>
  <dcterms:created xsi:type="dcterms:W3CDTF">2023-08-09T07:55:00Z</dcterms:created>
  <dcterms:modified xsi:type="dcterms:W3CDTF">2023-08-09T12:18:00Z</dcterms:modified>
</cp:coreProperties>
</file>